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A4DEB47" w14:textId="77777777" w:rsidR="00483FC7" w:rsidRDefault="009068D4">
      <w:pPr>
        <w:spacing w:line="360" w:lineRule="auto"/>
        <w:jc w:val="center"/>
        <w:rPr>
          <w:rFonts w:ascii="仿宋" w:eastAsia="仿宋" w:hAnsi="仿宋"/>
          <w:b/>
          <w:color w:val="FF0000"/>
          <w:sz w:val="40"/>
        </w:rPr>
      </w:pPr>
      <w:r>
        <w:rPr>
          <w:rFonts w:ascii="仿宋" w:hAnsi="仿宋" w:cs="??"/>
          <w:noProof/>
          <w:sz w:val="56"/>
          <w:szCs w:val="56"/>
        </w:rPr>
        <mc:AlternateContent>
          <mc:Choice Requires="wps">
            <w:drawing>
              <wp:anchor distT="0" distB="0" distL="0" distR="0" simplePos="0" relativeHeight="251659264" behindDoc="0" locked="0" layoutInCell="1" allowOverlap="1" wp14:anchorId="196E47E2" wp14:editId="36C85C94">
                <wp:simplePos x="0" y="0"/>
                <wp:positionH relativeFrom="margin">
                  <wp:posOffset>-483235</wp:posOffset>
                </wp:positionH>
                <wp:positionV relativeFrom="page">
                  <wp:posOffset>1330960</wp:posOffset>
                </wp:positionV>
                <wp:extent cx="6083300" cy="0"/>
                <wp:effectExtent l="38100" t="38100" r="31750" b="38100"/>
                <wp:wrapNone/>
                <wp:docPr id="1026" name="直接连接符 19"/>
                <wp:cNvGraphicFramePr/>
                <a:graphic xmlns:a="http://schemas.openxmlformats.org/drawingml/2006/main">
                  <a:graphicData uri="http://schemas.microsoft.com/office/word/2010/wordprocessingShape">
                    <wps:wsp>
                      <wps:cNvCnPr/>
                      <wps:spPr>
                        <a:xfrm>
                          <a:off x="0" y="0"/>
                          <a:ext cx="6083300" cy="0"/>
                        </a:xfrm>
                        <a:prstGeom prst="line">
                          <a:avLst/>
                        </a:prstGeom>
                        <a:ln w="31750" cap="sq" cmpd="dbl">
                          <a:solidFill>
                            <a:schemeClr val="accent2"/>
                          </a:solidFill>
                          <a:round/>
                          <a:headEnd type="none" w="med" len="med"/>
                          <a:tailEnd type="none" w="med" len="med"/>
                        </a:ln>
                      </wps:spPr>
                      <wps:style>
                        <a:lnRef idx="0">
                          <a:srgbClr val="FFFFFF"/>
                        </a:lnRef>
                        <a:fillRef idx="0">
                          <a:srgbClr val="FFFFFF"/>
                        </a:fillRef>
                        <a:effectRef idx="0">
                          <a:srgbClr val="FFFFFF"/>
                        </a:effectRef>
                        <a:fontRef idx="minor">
                          <a:schemeClr val="tx1"/>
                        </a:fontRef>
                      </wps:style>
                      <wps:bodyPr/>
                    </wps:wsp>
                  </a:graphicData>
                </a:graphic>
              </wp:anchor>
            </w:drawing>
          </mc:Choice>
          <mc:Fallback xmlns:wpsCustomData="http://www.wps.cn/officeDocument/2013/wpsCustomData">
            <w:pict>
              <v:line id="直接连接符 19" o:spid="_x0000_s1026" o:spt="20" style="position:absolute;left:0pt;margin-left:-38.05pt;margin-top:104.8pt;height:0pt;width:479pt;mso-position-horizontal-relative:margin;mso-position-vertical-relative:page;z-index:251659264;mso-width-relative:page;mso-height-relative:page;" filled="f" stroked="t" coordsize="21600,21600" o:gfxdata="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">
                <v:fill on="f" focussize="0,0"/>
                <v:stroke weight="2.5pt" color="#ED7D31 [3205]" linestyle="thinThin" joinstyle="round" endcap="square"/>
                <v:imagedata o:title=""/>
                <o:lock v:ext="edit" aspectratio="f"/>
              </v:line>
            </w:pict>
          </mc:Fallback>
        </mc:AlternateContent>
      </w:r>
      <w:r>
        <w:rPr>
          <w:rFonts w:ascii="仿宋" w:eastAsia="仿宋" w:hAnsi="仿宋" w:hint="eastAsia"/>
          <w:b/>
          <w:color w:val="FF0000"/>
          <w:sz w:val="40"/>
        </w:rPr>
        <w:t>+人工智能微专业招生简章</w:t>
      </w:r>
    </w:p>
    <w:p w14:paraId="7A47E8EB" w14:textId="77777777" w:rsidR="00483FC7" w:rsidRDefault="00483FC7">
      <w:pPr>
        <w:pStyle w:val="ac"/>
        <w:rPr>
          <w:rFonts w:ascii="仿宋" w:hAnsi="仿宋"/>
        </w:rPr>
      </w:pPr>
    </w:p>
    <w:p w14:paraId="33BF6F51" w14:textId="77777777" w:rsidR="00483FC7" w:rsidRDefault="009068D4">
      <w:pPr>
        <w:spacing w:line="360" w:lineRule="auto"/>
        <w:rPr>
          <w:rFonts w:ascii="仿宋" w:eastAsia="仿宋" w:hAnsi="仿宋"/>
          <w:b/>
          <w:sz w:val="28"/>
        </w:rPr>
      </w:pPr>
      <w:r>
        <w:rPr>
          <w:rFonts w:ascii="仿宋" w:eastAsia="仿宋" w:hAnsi="仿宋"/>
          <w:sz w:val="24"/>
        </w:rPr>
        <w:tab/>
      </w:r>
      <w:r>
        <w:rPr>
          <w:rFonts w:ascii="仿宋" w:eastAsia="仿宋" w:hAnsi="仿宋" w:hint="eastAsia"/>
          <w:b/>
          <w:sz w:val="28"/>
        </w:rPr>
        <w:t>一、微专业简介</w:t>
      </w:r>
    </w:p>
    <w:p w14:paraId="521E3849" w14:textId="77777777" w:rsidR="00483FC7" w:rsidRDefault="009068D4">
      <w:pPr>
        <w:spacing w:line="360" w:lineRule="auto"/>
        <w:ind w:firstLineChars="200" w:firstLine="480"/>
        <w:rPr>
          <w:rFonts w:ascii="仿宋_GB2312" w:eastAsia="仿宋_GB2312" w:hAnsi="仿宋"/>
          <w:sz w:val="24"/>
        </w:rPr>
      </w:pPr>
      <w:r>
        <w:rPr>
          <w:rFonts w:ascii="仿宋_GB2312" w:eastAsia="仿宋_GB2312" w:hAnsi="仿宋" w:hint="eastAsia"/>
          <w:sz w:val="24"/>
        </w:rPr>
        <w:t>在人工智能技术日益成为社会发展新引擎的今天，智能科技正深刻改变着我们的工作和生活方式。从智能家居到智慧城市，从深度学习到DeepSeek大模型，人工智能的应用场景不断拓展，对社会人才的需求也提出了新的挑战。面对这一变革，培养能够适应并引领人工智能时代的专业人才显得尤为重要。</w:t>
      </w:r>
    </w:p>
    <w:p w14:paraId="6C623BC2" w14:textId="77777777" w:rsidR="00483FC7" w:rsidRDefault="009068D4">
      <w:pPr>
        <w:spacing w:line="360" w:lineRule="auto"/>
        <w:ind w:firstLineChars="200" w:firstLine="480"/>
        <w:rPr>
          <w:rFonts w:ascii="仿宋_GB2312" w:eastAsia="仿宋_GB2312" w:hAnsi="仿宋"/>
          <w:sz w:val="24"/>
        </w:rPr>
      </w:pPr>
      <w:r>
        <w:rPr>
          <w:rFonts w:ascii="仿宋_GB2312" w:eastAsia="仿宋_GB2312" w:hint="eastAsia"/>
          <w:sz w:val="24"/>
        </w:rPr>
        <w:t>为适应国家智能化发展战略和新工科建设需求，</w:t>
      </w:r>
      <w:r>
        <w:rPr>
          <w:rFonts w:ascii="仿宋_GB2312" w:eastAsia="仿宋_GB2312" w:hAnsi="仿宋" w:hint="eastAsia"/>
          <w:sz w:val="24"/>
        </w:rPr>
        <w:t>我校特别推出“+人工智能”微专业项目，旨在培育具有扎实人工智能理论基础、掌握前沿技术、具备创新能力的复合型人才。本微专业致力于让学生深入了解人工智能技术的原理与应用，为学生未来在智能科技领域的职业发展奠定坚实的基础。</w:t>
      </w:r>
    </w:p>
    <w:p w14:paraId="0F9B6941" w14:textId="77777777" w:rsidR="00483FC7" w:rsidRDefault="00483FC7">
      <w:pPr>
        <w:spacing w:line="360" w:lineRule="auto"/>
        <w:ind w:firstLineChars="200" w:firstLine="480"/>
        <w:rPr>
          <w:rFonts w:ascii="仿宋_GB2312" w:eastAsia="仿宋_GB2312" w:hAnsi="仿宋"/>
          <w:sz w:val="24"/>
        </w:rPr>
      </w:pPr>
    </w:p>
    <w:p w14:paraId="5821AC1E" w14:textId="77777777" w:rsidR="00483FC7" w:rsidRDefault="009068D4">
      <w:pPr>
        <w:spacing w:line="360" w:lineRule="auto"/>
        <w:jc w:val="center"/>
        <w:rPr>
          <w:rFonts w:ascii="仿宋_GB2312" w:eastAsia="仿宋_GB2312" w:hAnsi="仿宋"/>
          <w:sz w:val="24"/>
        </w:rPr>
      </w:pPr>
      <w:r>
        <w:rPr>
          <w:noProof/>
        </w:rPr>
        <w:drawing>
          <wp:inline distT="0" distB="0" distL="0" distR="0" wp14:anchorId="3F946B70" wp14:editId="3BEA8114">
            <wp:extent cx="3538220" cy="3397250"/>
            <wp:effectExtent l="0" t="0" r="508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a:xfrm>
                      <a:off x="0" y="0"/>
                      <a:ext cx="3539215" cy="3398175"/>
                    </a:xfrm>
                    <a:prstGeom prst="rect">
                      <a:avLst/>
                    </a:prstGeom>
                    <a:noFill/>
                    <a:ln>
                      <a:noFill/>
                    </a:ln>
                  </pic:spPr>
                </pic:pic>
              </a:graphicData>
            </a:graphic>
          </wp:inline>
        </w:drawing>
      </w:r>
    </w:p>
    <w:p w14:paraId="1ED4DC02" w14:textId="77777777" w:rsidR="00483FC7" w:rsidRDefault="009068D4">
      <w:pPr>
        <w:spacing w:line="360" w:lineRule="auto"/>
        <w:jc w:val="center"/>
        <w:rPr>
          <w:rFonts w:ascii="仿宋_GB2312" w:eastAsia="仿宋_GB2312" w:hAnsi="仿宋"/>
          <w:sz w:val="24"/>
        </w:rPr>
      </w:pPr>
      <w:r>
        <w:rPr>
          <w:rFonts w:ascii="仿宋_GB2312" w:eastAsia="仿宋_GB2312" w:hAnsi="仿宋" w:hint="eastAsia"/>
          <w:sz w:val="24"/>
        </w:rPr>
        <w:t>AI赋能，智创未来</w:t>
      </w:r>
    </w:p>
    <w:p w14:paraId="6708FBC9" w14:textId="77777777" w:rsidR="00483FC7" w:rsidRDefault="009068D4">
      <w:pPr>
        <w:spacing w:line="360" w:lineRule="auto"/>
        <w:ind w:firstLine="420"/>
        <w:rPr>
          <w:rFonts w:ascii="仿宋_GB2312" w:eastAsia="仿宋_GB2312" w:hAnsi="仿宋"/>
          <w:sz w:val="24"/>
        </w:rPr>
      </w:pPr>
      <w:r>
        <w:rPr>
          <w:rFonts w:ascii="仿宋_GB2312" w:eastAsia="仿宋_GB2312" w:hAnsi="仿宋" w:hint="eastAsia"/>
          <w:sz w:val="24"/>
        </w:rPr>
        <w:t>本微专业依托电子工程学院（人工智能学院）的专业学科优势。电子工程学院（人工智能学院）以教育家精神培育师资力量，聚集了一批潜心育人的大先生。国家特聘专家，教育部“海外名师”、国家精准农业航空施药技术国际联合研究中心主任和首席科学家兰玉彬教授牵头指导本微专业的开设。</w:t>
      </w:r>
    </w:p>
    <w:p w14:paraId="5EB03DA9" w14:textId="77777777" w:rsidR="00483FC7" w:rsidRDefault="009068D4">
      <w:pPr>
        <w:spacing w:line="360" w:lineRule="auto"/>
        <w:ind w:firstLineChars="200" w:firstLine="480"/>
        <w:rPr>
          <w:rFonts w:ascii="仿宋_GB2312" w:eastAsia="仿宋_GB2312" w:hAnsi="仿宋"/>
          <w:sz w:val="24"/>
        </w:rPr>
      </w:pPr>
      <w:r>
        <w:rPr>
          <w:rFonts w:ascii="仿宋_GB2312" w:eastAsia="仿宋_GB2312" w:hAnsi="仿宋" w:hint="eastAsia"/>
          <w:sz w:val="24"/>
        </w:rPr>
        <w:lastRenderedPageBreak/>
        <w:t>本微专业融合新一代信息技术、无人机应用、智慧农业等课程特色，旨在培养具备人工智能核心技术、掌握智能系统设计与开发基本技能的高素质复合型人才。</w:t>
      </w:r>
    </w:p>
    <w:p w14:paraId="2A3A6EF6" w14:textId="77777777" w:rsidR="00483FC7" w:rsidRDefault="009068D4">
      <w:pPr>
        <w:spacing w:line="360" w:lineRule="auto"/>
        <w:rPr>
          <w:rFonts w:ascii="仿宋_GB2312" w:eastAsia="仿宋_GB2312" w:hAnsi="仿宋"/>
          <w:sz w:val="24"/>
        </w:rPr>
      </w:pPr>
      <w:r>
        <w:rPr>
          <w:rFonts w:ascii="仿宋_GB2312" w:eastAsia="仿宋_GB2312" w:hAnsi="仿宋" w:hint="eastAsia"/>
          <w:sz w:val="24"/>
        </w:rPr>
        <w:tab/>
        <w:t>微专业涵盖的核心内容如下：</w:t>
      </w:r>
    </w:p>
    <w:p w14:paraId="1EBFA2CB" w14:textId="77777777" w:rsidR="00483FC7" w:rsidRDefault="009068D4">
      <w:pPr>
        <w:pStyle w:val="ab"/>
        <w:numPr>
          <w:ilvl w:val="0"/>
          <w:numId w:val="1"/>
        </w:numPr>
        <w:spacing w:line="360" w:lineRule="auto"/>
        <w:ind w:firstLineChars="0"/>
        <w:rPr>
          <w:rFonts w:ascii="仿宋_GB2312" w:eastAsia="仿宋_GB2312" w:hAnsi="仿宋"/>
          <w:sz w:val="24"/>
        </w:rPr>
      </w:pPr>
      <w:r>
        <w:rPr>
          <w:rFonts w:ascii="仿宋_GB2312" w:eastAsia="仿宋_GB2312" w:hAnsi="仿宋" w:hint="eastAsia"/>
          <w:sz w:val="24"/>
        </w:rPr>
        <w:t>全面了解人工智能的发展历程、核心算法及在各行业的应用，构建起对人工智能领域的整体认识。</w:t>
      </w:r>
    </w:p>
    <w:p w14:paraId="38D50DE7" w14:textId="77777777" w:rsidR="00483FC7" w:rsidRDefault="009068D4">
      <w:pPr>
        <w:pStyle w:val="ab"/>
        <w:numPr>
          <w:ilvl w:val="0"/>
          <w:numId w:val="1"/>
        </w:numPr>
        <w:spacing w:line="360" w:lineRule="auto"/>
        <w:ind w:firstLineChars="0"/>
        <w:rPr>
          <w:rFonts w:ascii="仿宋_GB2312" w:eastAsia="仿宋_GB2312" w:hAnsi="仿宋"/>
          <w:sz w:val="24"/>
        </w:rPr>
      </w:pPr>
      <w:r>
        <w:rPr>
          <w:rFonts w:ascii="仿宋_GB2312" w:eastAsia="仿宋_GB2312" w:hAnsi="仿宋" w:hint="eastAsia"/>
          <w:sz w:val="24"/>
        </w:rPr>
        <w:t>学习数据处理和分析的基本方法，掌握Python编程语言，为后续的人工智能应用开发打下坚实的基础。</w:t>
      </w:r>
    </w:p>
    <w:p w14:paraId="60832DAF" w14:textId="77777777" w:rsidR="00483FC7" w:rsidRDefault="009068D4">
      <w:pPr>
        <w:pStyle w:val="ab"/>
        <w:numPr>
          <w:ilvl w:val="0"/>
          <w:numId w:val="1"/>
        </w:numPr>
        <w:spacing w:line="360" w:lineRule="auto"/>
        <w:ind w:firstLineChars="0"/>
        <w:rPr>
          <w:rFonts w:ascii="仿宋" w:eastAsia="仿宋" w:hAnsi="仿宋"/>
          <w:sz w:val="24"/>
        </w:rPr>
      </w:pPr>
      <w:r>
        <w:rPr>
          <w:rFonts w:ascii="仿宋_GB2312" w:eastAsia="仿宋_GB2312" w:hAnsi="仿宋" w:hint="eastAsia"/>
          <w:sz w:val="24"/>
        </w:rPr>
        <w:t>熟悉神经网络、卷积神经网络等深度学习模型，以及它们在图像识别、自然语言处理等任务中的应用。</w:t>
      </w:r>
    </w:p>
    <w:p w14:paraId="237C7974" w14:textId="77777777" w:rsidR="00483FC7" w:rsidRDefault="009068D4">
      <w:pPr>
        <w:pStyle w:val="ab"/>
        <w:numPr>
          <w:ilvl w:val="0"/>
          <w:numId w:val="1"/>
        </w:numPr>
        <w:spacing w:line="360" w:lineRule="auto"/>
        <w:ind w:firstLineChars="0"/>
        <w:rPr>
          <w:rFonts w:ascii="仿宋" w:eastAsia="仿宋" w:hAnsi="仿宋"/>
          <w:b/>
          <w:sz w:val="28"/>
        </w:rPr>
      </w:pPr>
      <w:r>
        <w:rPr>
          <w:rFonts w:ascii="仿宋_GB2312" w:eastAsia="仿宋_GB2312" w:hAnsi="仿宋" w:hint="eastAsia"/>
          <w:sz w:val="24"/>
        </w:rPr>
        <w:t>紧跟无人机编程、智能语音技术、Deep</w:t>
      </w:r>
      <w:r>
        <w:rPr>
          <w:rFonts w:ascii="仿宋_GB2312" w:eastAsia="仿宋_GB2312" w:hAnsi="仿宋"/>
          <w:sz w:val="24"/>
        </w:rPr>
        <w:t>seek</w:t>
      </w:r>
      <w:r>
        <w:rPr>
          <w:rFonts w:ascii="仿宋_GB2312" w:eastAsia="仿宋_GB2312" w:hAnsi="仿宋" w:hint="eastAsia"/>
          <w:sz w:val="24"/>
        </w:rPr>
        <w:t>大模型等当今热门前沿技术，培养创新的思维方式，促进未来职业发展。</w:t>
      </w:r>
    </w:p>
    <w:p w14:paraId="794C19AC" w14:textId="77777777" w:rsidR="00483FC7" w:rsidRDefault="00483FC7">
      <w:pPr>
        <w:pStyle w:val="ab"/>
        <w:spacing w:line="360" w:lineRule="auto"/>
        <w:ind w:left="840" w:firstLineChars="0" w:firstLine="0"/>
        <w:rPr>
          <w:rFonts w:ascii="仿宋" w:eastAsia="仿宋" w:hAnsi="仿宋"/>
          <w:b/>
          <w:sz w:val="28"/>
        </w:rPr>
      </w:pPr>
    </w:p>
    <w:p w14:paraId="7781E713" w14:textId="77777777" w:rsidR="00483FC7" w:rsidRDefault="009068D4">
      <w:pPr>
        <w:spacing w:line="360" w:lineRule="auto"/>
        <w:rPr>
          <w:rFonts w:ascii="仿宋" w:eastAsia="仿宋" w:hAnsi="仿宋"/>
          <w:sz w:val="24"/>
        </w:rPr>
      </w:pPr>
      <w:r>
        <w:rPr>
          <w:rFonts w:ascii="仿宋" w:eastAsia="仿宋" w:hAnsi="仿宋" w:hint="eastAsia"/>
          <w:b/>
          <w:sz w:val="28"/>
        </w:rPr>
        <w:t>二、招生对象与要求</w:t>
      </w:r>
    </w:p>
    <w:p w14:paraId="4D8AAD07" w14:textId="77777777" w:rsidR="00483FC7" w:rsidRDefault="009068D4">
      <w:pPr>
        <w:spacing w:line="360" w:lineRule="auto"/>
        <w:ind w:firstLine="420"/>
        <w:rPr>
          <w:rFonts w:ascii="仿宋" w:eastAsia="仿宋" w:hAnsi="仿宋"/>
          <w:sz w:val="24"/>
        </w:rPr>
      </w:pPr>
      <w:r>
        <w:rPr>
          <w:rFonts w:ascii="仿宋" w:eastAsia="仿宋" w:hAnsi="仿宋" w:hint="eastAsia"/>
          <w:sz w:val="24"/>
        </w:rPr>
        <w:t>1.招生人数：</w:t>
      </w:r>
      <w:r>
        <w:rPr>
          <w:rFonts w:ascii="仿宋" w:eastAsia="仿宋" w:hAnsi="仿宋"/>
          <w:sz w:val="24"/>
        </w:rPr>
        <w:t>5</w:t>
      </w:r>
      <w:r>
        <w:rPr>
          <w:rFonts w:ascii="仿宋" w:eastAsia="仿宋" w:hAnsi="仿宋" w:hint="eastAsia"/>
          <w:sz w:val="24"/>
        </w:rPr>
        <w:t>0人，择优录取，招满即止。</w:t>
      </w:r>
    </w:p>
    <w:p w14:paraId="5C1CB963" w14:textId="6B822BCF" w:rsidR="00483FC7" w:rsidRDefault="009068D4">
      <w:pPr>
        <w:spacing w:line="360" w:lineRule="auto"/>
        <w:ind w:firstLine="420"/>
        <w:rPr>
          <w:rFonts w:ascii="仿宋" w:eastAsia="仿宋" w:hAnsi="仿宋"/>
          <w:sz w:val="24"/>
        </w:rPr>
      </w:pPr>
      <w:r>
        <w:rPr>
          <w:rFonts w:ascii="仿宋" w:eastAsia="仿宋" w:hAnsi="仿宋" w:hint="eastAsia"/>
          <w:sz w:val="24"/>
        </w:rPr>
        <w:t>2.招生对象：微专业招生对象面向全校本科生，特别欢迎对人工智能技术有浓厚兴趣的</w:t>
      </w:r>
      <w:r w:rsidR="00CB66FB">
        <w:rPr>
          <w:rFonts w:ascii="仿宋" w:eastAsia="仿宋" w:hAnsi="仿宋" w:hint="eastAsia"/>
          <w:sz w:val="24"/>
        </w:rPr>
        <w:t>毕业班（大四）</w:t>
      </w:r>
      <w:r>
        <w:rPr>
          <w:rFonts w:ascii="仿宋" w:eastAsia="仿宋" w:hAnsi="仿宋" w:hint="eastAsia"/>
          <w:sz w:val="24"/>
        </w:rPr>
        <w:t>学生。由于本微专业强调跨学科的知识融合与实践能力的提升，适合来自计算机科学、电子工程、自动化、数学、资源环境等相关专业的学生。同时，对于没有计算机背景但希望在人工智能领域发展的学生，如农学、园艺学、动物科学、植保等专业的同学，欢迎关注修读。</w:t>
      </w:r>
    </w:p>
    <w:p w14:paraId="5500EE9E" w14:textId="77777777" w:rsidR="00483FC7" w:rsidRDefault="009068D4">
      <w:pPr>
        <w:spacing w:line="360" w:lineRule="auto"/>
        <w:ind w:firstLine="420"/>
        <w:rPr>
          <w:rFonts w:ascii="仿宋" w:eastAsia="仿宋" w:hAnsi="仿宋"/>
          <w:sz w:val="24"/>
        </w:rPr>
      </w:pPr>
      <w:r>
        <w:rPr>
          <w:rFonts w:ascii="仿宋" w:eastAsia="仿宋" w:hAnsi="仿宋" w:hint="eastAsia"/>
          <w:sz w:val="24"/>
        </w:rPr>
        <w:t>3.招生要求：</w:t>
      </w:r>
    </w:p>
    <w:p w14:paraId="1FCF1392" w14:textId="77777777" w:rsidR="00483FC7" w:rsidRDefault="009068D4">
      <w:pPr>
        <w:spacing w:line="360" w:lineRule="auto"/>
        <w:ind w:firstLine="420"/>
        <w:rPr>
          <w:rFonts w:ascii="仿宋" w:eastAsia="仿宋" w:hAnsi="仿宋"/>
          <w:sz w:val="24"/>
        </w:rPr>
      </w:pPr>
      <w:r>
        <w:rPr>
          <w:rFonts w:ascii="仿宋" w:eastAsia="仿宋" w:hAnsi="仿宋" w:hint="eastAsia"/>
          <w:sz w:val="24"/>
        </w:rPr>
        <w:t>（1）申请者在主修专业中的已修课程平均绩点需达到专业前</w:t>
      </w:r>
      <w:r>
        <w:rPr>
          <w:rFonts w:ascii="仿宋" w:eastAsia="仿宋" w:hAnsi="仿宋"/>
          <w:sz w:val="24"/>
        </w:rPr>
        <w:t>30</w:t>
      </w:r>
      <w:r>
        <w:rPr>
          <w:rFonts w:ascii="仿宋" w:eastAsia="仿宋" w:hAnsi="仿宋" w:hint="eastAsia"/>
          <w:sz w:val="24"/>
        </w:rPr>
        <w:t>%及以上，无重修记录，以确保学生具备良好的学术基础和学习能力。</w:t>
      </w:r>
    </w:p>
    <w:p w14:paraId="662E784A" w14:textId="77777777" w:rsidR="00483FC7" w:rsidRDefault="009068D4">
      <w:pPr>
        <w:spacing w:line="360" w:lineRule="auto"/>
        <w:ind w:firstLine="420"/>
        <w:rPr>
          <w:rFonts w:ascii="仿宋" w:eastAsia="仿宋" w:hAnsi="仿宋"/>
          <w:sz w:val="24"/>
        </w:rPr>
      </w:pPr>
      <w:r>
        <w:rPr>
          <w:rFonts w:ascii="仿宋" w:eastAsia="仿宋" w:hAnsi="仿宋" w:hint="eastAsia"/>
          <w:sz w:val="24"/>
        </w:rPr>
        <w:t>（2）要求具备扎实的数学基础和逻辑思维能力，相关数学课程如高等数学、线性代数、概率论与数理统计等成绩需达到</w:t>
      </w:r>
      <w:r>
        <w:rPr>
          <w:rFonts w:ascii="仿宋" w:eastAsia="仿宋" w:hAnsi="仿宋"/>
          <w:sz w:val="24"/>
        </w:rPr>
        <w:t>80</w:t>
      </w:r>
      <w:r>
        <w:rPr>
          <w:rFonts w:ascii="仿宋" w:eastAsia="仿宋" w:hAnsi="仿宋" w:hint="eastAsia"/>
          <w:sz w:val="24"/>
        </w:rPr>
        <w:t>分以上。</w:t>
      </w:r>
    </w:p>
    <w:p w14:paraId="1FC9AE30" w14:textId="77777777" w:rsidR="00483FC7" w:rsidRDefault="009068D4">
      <w:pPr>
        <w:spacing w:line="360" w:lineRule="auto"/>
        <w:ind w:firstLine="420"/>
        <w:rPr>
          <w:rFonts w:ascii="仿宋" w:eastAsia="仿宋" w:hAnsi="仿宋"/>
          <w:sz w:val="24"/>
        </w:rPr>
      </w:pPr>
      <w:r>
        <w:rPr>
          <w:rFonts w:ascii="仿宋" w:eastAsia="仿宋" w:hAnsi="仿宋" w:hint="eastAsia"/>
          <w:sz w:val="24"/>
        </w:rPr>
        <w:t>（3）对人工智能领域有浓厚的兴趣和自我驱动力，愿意投入时间和精力进行深入学习和实践。</w:t>
      </w:r>
    </w:p>
    <w:p w14:paraId="172C3238" w14:textId="77777777" w:rsidR="00483FC7" w:rsidRDefault="009068D4">
      <w:pPr>
        <w:spacing w:line="360" w:lineRule="auto"/>
        <w:ind w:firstLine="420"/>
        <w:rPr>
          <w:rFonts w:ascii="仿宋" w:eastAsia="仿宋" w:hAnsi="仿宋"/>
          <w:sz w:val="24"/>
        </w:rPr>
      </w:pPr>
      <w:r>
        <w:rPr>
          <w:rFonts w:ascii="仿宋" w:eastAsia="仿宋" w:hAnsi="仿宋" w:hint="eastAsia"/>
          <w:sz w:val="24"/>
        </w:rPr>
        <w:t>（4）鼓励具备一定编程基础的学生申请，同时对无编程基础但愿意学习的学</w:t>
      </w:r>
      <w:r>
        <w:rPr>
          <w:rFonts w:ascii="仿宋" w:eastAsia="仿宋" w:hAnsi="仿宋" w:hint="eastAsia"/>
          <w:sz w:val="24"/>
        </w:rPr>
        <w:lastRenderedPageBreak/>
        <w:t>生开放，专业将提供相应的编程基础课程。欢迎具有不同学科背景的学生申请，特别是那些希望将人工智能技术应用于其专业领域的同学。</w:t>
      </w:r>
    </w:p>
    <w:p w14:paraId="158F4C76" w14:textId="77777777" w:rsidR="00483FC7" w:rsidRDefault="009068D4">
      <w:pPr>
        <w:spacing w:line="360" w:lineRule="auto"/>
        <w:ind w:firstLine="420"/>
        <w:rPr>
          <w:rFonts w:ascii="仿宋" w:eastAsia="仿宋" w:hAnsi="仿宋"/>
          <w:sz w:val="24"/>
        </w:rPr>
      </w:pPr>
      <w:r>
        <w:rPr>
          <w:rFonts w:ascii="仿宋" w:eastAsia="仿宋" w:hAnsi="仿宋" w:hint="eastAsia"/>
          <w:sz w:val="24"/>
        </w:rPr>
        <w:t>（</w:t>
      </w:r>
      <w:r>
        <w:rPr>
          <w:rFonts w:ascii="仿宋" w:eastAsia="仿宋" w:hAnsi="仿宋"/>
          <w:sz w:val="24"/>
        </w:rPr>
        <w:t>5</w:t>
      </w:r>
      <w:r>
        <w:rPr>
          <w:rFonts w:ascii="仿宋" w:eastAsia="仿宋" w:hAnsi="仿宋" w:hint="eastAsia"/>
          <w:sz w:val="24"/>
        </w:rPr>
        <w:t>）优先考虑具有创新思维和较强实践能力的学生，特别是在相关领域有项目经验或参与过科研工作的学生，例如获得过各类计算机能力证书、省级以上竞赛获奖、发表B类以上论文等成果。</w:t>
      </w:r>
    </w:p>
    <w:p w14:paraId="35751499" w14:textId="77777777" w:rsidR="00483FC7" w:rsidRDefault="009068D4">
      <w:pPr>
        <w:spacing w:line="360" w:lineRule="auto"/>
        <w:ind w:firstLine="420"/>
        <w:rPr>
          <w:rFonts w:ascii="仿宋" w:eastAsia="仿宋" w:hAnsi="仿宋"/>
          <w:sz w:val="24"/>
        </w:rPr>
      </w:pPr>
      <w:r>
        <w:rPr>
          <w:rFonts w:ascii="仿宋" w:eastAsia="仿宋" w:hAnsi="仿宋" w:hint="eastAsia"/>
          <w:sz w:val="24"/>
        </w:rPr>
        <w:t>（</w:t>
      </w:r>
      <w:r>
        <w:rPr>
          <w:rFonts w:ascii="仿宋" w:eastAsia="仿宋" w:hAnsi="仿宋"/>
          <w:sz w:val="24"/>
        </w:rPr>
        <w:t>6</w:t>
      </w:r>
      <w:r>
        <w:rPr>
          <w:rFonts w:ascii="仿宋" w:eastAsia="仿宋" w:hAnsi="仿宋" w:hint="eastAsia"/>
          <w:sz w:val="24"/>
        </w:rPr>
        <w:t>）由于部分课程和资料可能涉及英文内容，申请者需具备一定的英语阅读和理解能力。</w:t>
      </w:r>
    </w:p>
    <w:p w14:paraId="67A4013B" w14:textId="77777777" w:rsidR="00483FC7" w:rsidRDefault="00483FC7">
      <w:pPr>
        <w:spacing w:line="360" w:lineRule="auto"/>
        <w:rPr>
          <w:rFonts w:ascii="仿宋" w:eastAsia="仿宋" w:hAnsi="仿宋"/>
          <w:b/>
          <w:sz w:val="28"/>
        </w:rPr>
      </w:pPr>
    </w:p>
    <w:p w14:paraId="19D0117F" w14:textId="77777777" w:rsidR="00483FC7" w:rsidRDefault="009068D4">
      <w:pPr>
        <w:spacing w:line="360" w:lineRule="auto"/>
        <w:rPr>
          <w:rFonts w:ascii="仿宋" w:eastAsia="仿宋" w:hAnsi="仿宋"/>
          <w:sz w:val="24"/>
        </w:rPr>
      </w:pPr>
      <w:r>
        <w:rPr>
          <w:rFonts w:ascii="仿宋" w:eastAsia="仿宋" w:hAnsi="仿宋" w:hint="eastAsia"/>
          <w:b/>
          <w:sz w:val="28"/>
        </w:rPr>
        <w:t>三、报名与课程要求</w:t>
      </w:r>
    </w:p>
    <w:p w14:paraId="5E3BFF8A" w14:textId="7C09732D" w:rsidR="00483FC7" w:rsidRDefault="009068D4">
      <w:pPr>
        <w:spacing w:line="360" w:lineRule="auto"/>
        <w:rPr>
          <w:rFonts w:ascii="仿宋" w:eastAsia="仿宋" w:hAnsi="仿宋"/>
          <w:sz w:val="24"/>
        </w:rPr>
      </w:pPr>
      <w:r>
        <w:rPr>
          <w:rFonts w:ascii="仿宋" w:eastAsia="仿宋" w:hAnsi="仿宋"/>
          <w:sz w:val="24"/>
        </w:rPr>
        <w:tab/>
      </w:r>
      <w:r>
        <w:rPr>
          <w:rFonts w:ascii="仿宋" w:eastAsia="仿宋" w:hAnsi="仿宋" w:hint="eastAsia"/>
          <w:sz w:val="24"/>
        </w:rPr>
        <w:t>学生在</w:t>
      </w:r>
      <w:r w:rsidR="00D37103">
        <w:rPr>
          <w:rFonts w:ascii="仿宋" w:eastAsia="仿宋" w:hAnsi="仿宋" w:hint="eastAsia"/>
          <w:sz w:val="24"/>
        </w:rPr>
        <w:t>本</w:t>
      </w:r>
      <w:r>
        <w:rPr>
          <w:rFonts w:ascii="仿宋" w:eastAsia="仿宋" w:hAnsi="仿宋" w:hint="eastAsia"/>
          <w:sz w:val="24"/>
        </w:rPr>
        <w:t>学期</w:t>
      </w:r>
      <w:r w:rsidR="00D37103">
        <w:rPr>
          <w:rFonts w:ascii="仿宋" w:eastAsia="仿宋" w:hAnsi="仿宋" w:hint="eastAsia"/>
          <w:sz w:val="24"/>
        </w:rPr>
        <w:t>（2</w:t>
      </w:r>
      <w:r w:rsidR="00FC52DA">
        <w:rPr>
          <w:rFonts w:ascii="仿宋" w:eastAsia="仿宋" w:hAnsi="仿宋"/>
          <w:sz w:val="24"/>
        </w:rPr>
        <w:t>6</w:t>
      </w:r>
      <w:r w:rsidR="00FC52DA">
        <w:rPr>
          <w:rFonts w:ascii="仿宋" w:eastAsia="仿宋" w:hAnsi="仿宋" w:hint="eastAsia"/>
          <w:sz w:val="24"/>
        </w:rPr>
        <w:t>春</w:t>
      </w:r>
      <w:r w:rsidR="00D37103">
        <w:rPr>
          <w:rFonts w:ascii="仿宋" w:eastAsia="仿宋" w:hAnsi="仿宋" w:hint="eastAsia"/>
          <w:sz w:val="24"/>
        </w:rPr>
        <w:t>）</w:t>
      </w:r>
      <w:r>
        <w:rPr>
          <w:rFonts w:ascii="仿宋" w:eastAsia="仿宋" w:hAnsi="仿宋" w:hint="eastAsia"/>
          <w:sz w:val="24"/>
        </w:rPr>
        <w:t>提出修读申请，每个学生限报1个微专业。微专业单独编班授课，原则上</w:t>
      </w:r>
      <w:r w:rsidR="0075120C">
        <w:rPr>
          <w:rFonts w:ascii="仿宋" w:eastAsia="仿宋" w:hAnsi="仿宋" w:hint="eastAsia"/>
          <w:sz w:val="24"/>
        </w:rPr>
        <w:t>总人数达到</w:t>
      </w:r>
      <w:r w:rsidR="00FC52DA">
        <w:rPr>
          <w:rFonts w:ascii="仿宋" w:eastAsia="仿宋" w:hAnsi="仿宋"/>
          <w:sz w:val="24"/>
        </w:rPr>
        <w:t>3</w:t>
      </w:r>
      <w:r>
        <w:rPr>
          <w:rFonts w:ascii="仿宋" w:eastAsia="仿宋" w:hAnsi="仿宋" w:hint="eastAsia"/>
          <w:sz w:val="24"/>
        </w:rPr>
        <w:t>0人以上方可开班。微专业教学安排时间在</w:t>
      </w:r>
      <w:r>
        <w:rPr>
          <w:rFonts w:ascii="仿宋" w:eastAsia="仿宋" w:hAnsi="仿宋" w:hint="eastAsia"/>
          <w:sz w:val="24"/>
          <w:u w:val="single"/>
        </w:rPr>
        <w:t>教学周</w:t>
      </w:r>
      <w:r w:rsidR="00FC52DA">
        <w:rPr>
          <w:rFonts w:ascii="仿宋" w:eastAsia="仿宋" w:hAnsi="仿宋" w:hint="eastAsia"/>
          <w:sz w:val="24"/>
          <w:u w:val="single"/>
        </w:rPr>
        <w:t>集中安排在周末</w:t>
      </w:r>
      <w:r>
        <w:rPr>
          <w:rFonts w:ascii="仿宋" w:eastAsia="仿宋" w:hAnsi="仿宋" w:hint="eastAsia"/>
          <w:sz w:val="24"/>
        </w:rPr>
        <w:t>授课。课程要求按《华南农业大学微专业建设管理办法（试行）（华南农办〔2024〕36号）》执行。</w:t>
      </w:r>
    </w:p>
    <w:p w14:paraId="3EC73922" w14:textId="77777777" w:rsidR="00483FC7" w:rsidRDefault="009068D4">
      <w:pPr>
        <w:spacing w:line="360" w:lineRule="auto"/>
        <w:ind w:firstLineChars="200" w:firstLine="480"/>
        <w:rPr>
          <w:rFonts w:ascii="仿宋" w:eastAsia="仿宋" w:hAnsi="仿宋"/>
          <w:sz w:val="24"/>
        </w:rPr>
      </w:pPr>
      <w:r>
        <w:rPr>
          <w:rFonts w:ascii="仿宋" w:eastAsia="仿宋" w:hAnsi="仿宋" w:hint="eastAsia"/>
          <w:sz w:val="24"/>
        </w:rPr>
        <w:t>微专业课程成绩评定按《华南农业大学本科课程考核管理规定》执行。学生微专业课程考核成绩纳入学校教务管理平台；微专业课程不能申请免修或免听；微专业成绩单单列，不纳入学生综合测评。</w:t>
      </w:r>
    </w:p>
    <w:p w14:paraId="7BE7ABAF" w14:textId="77777777" w:rsidR="00483FC7" w:rsidRDefault="00483FC7">
      <w:pPr>
        <w:spacing w:line="360" w:lineRule="auto"/>
        <w:rPr>
          <w:rFonts w:ascii="仿宋" w:eastAsia="仿宋" w:hAnsi="仿宋"/>
          <w:sz w:val="24"/>
        </w:rPr>
      </w:pPr>
    </w:p>
    <w:p w14:paraId="01B24CB8" w14:textId="77777777" w:rsidR="00483FC7" w:rsidRDefault="009068D4">
      <w:pPr>
        <w:spacing w:line="360" w:lineRule="auto"/>
        <w:rPr>
          <w:rFonts w:ascii="仿宋" w:eastAsia="仿宋" w:hAnsi="仿宋"/>
          <w:b/>
          <w:sz w:val="28"/>
        </w:rPr>
      </w:pPr>
      <w:r>
        <w:rPr>
          <w:rFonts w:ascii="仿宋" w:eastAsia="仿宋" w:hAnsi="仿宋" w:hint="eastAsia"/>
          <w:b/>
          <w:sz w:val="28"/>
        </w:rPr>
        <w:t>四、开设课程与授课时间</w:t>
      </w:r>
    </w:p>
    <w:tbl>
      <w:tblPr>
        <w:tblW w:w="5683" w:type="pct"/>
        <w:jc w:val="center"/>
        <w:tblCellSpacing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left w:w="0" w:type="dxa"/>
          <w:right w:w="0" w:type="dxa"/>
        </w:tblCellMar>
        <w:tblLook w:val="04A0" w:firstRow="1" w:lastRow="0" w:firstColumn="1" w:lastColumn="0" w:noHBand="0" w:noVBand="1"/>
      </w:tblPr>
      <w:tblGrid>
        <w:gridCol w:w="1537"/>
        <w:gridCol w:w="2491"/>
        <w:gridCol w:w="643"/>
        <w:gridCol w:w="709"/>
        <w:gridCol w:w="754"/>
        <w:gridCol w:w="663"/>
        <w:gridCol w:w="1191"/>
        <w:gridCol w:w="1434"/>
      </w:tblGrid>
      <w:tr w:rsidR="00483FC7" w14:paraId="09ECE275" w14:textId="77777777">
        <w:trPr>
          <w:trHeight w:val="385"/>
          <w:tblCellSpacing w:w="0" w:type="dxa"/>
          <w:jc w:val="center"/>
        </w:trPr>
        <w:tc>
          <w:tcPr>
            <w:tcW w:w="816" w:type="pct"/>
            <w:vMerge w:val="restart"/>
            <w:shd w:val="clear" w:color="auto" w:fill="auto"/>
            <w:vAlign w:val="center"/>
          </w:tcPr>
          <w:p w14:paraId="3035D0F0" w14:textId="77777777" w:rsidR="00483FC7" w:rsidRDefault="009068D4">
            <w:pPr>
              <w:pStyle w:val="a7"/>
              <w:widowControl/>
              <w:spacing w:beforeAutospacing="0" w:afterAutospacing="0" w:line="360" w:lineRule="auto"/>
              <w:ind w:firstLineChars="100" w:firstLine="241"/>
              <w:rPr>
                <w:rFonts w:asciiTheme="minorEastAsia" w:hAnsiTheme="minorEastAsia" w:cstheme="minorEastAsia"/>
              </w:rPr>
            </w:pPr>
            <w:r>
              <w:rPr>
                <w:rStyle w:val="a9"/>
                <w:rFonts w:asciiTheme="minorEastAsia" w:hAnsiTheme="minorEastAsia" w:cstheme="minorEastAsia" w:hint="eastAsia"/>
              </w:rPr>
              <w:t>课程代码</w:t>
            </w:r>
          </w:p>
        </w:tc>
        <w:tc>
          <w:tcPr>
            <w:tcW w:w="1322" w:type="pct"/>
            <w:vMerge w:val="restart"/>
            <w:shd w:val="clear" w:color="auto" w:fill="auto"/>
            <w:vAlign w:val="center"/>
          </w:tcPr>
          <w:p w14:paraId="1B9D5378" w14:textId="77777777" w:rsidR="00483FC7" w:rsidRDefault="009068D4">
            <w:pPr>
              <w:pStyle w:val="a7"/>
              <w:widowControl/>
              <w:spacing w:beforeAutospacing="0" w:afterAutospacing="0" w:line="360" w:lineRule="auto"/>
              <w:ind w:firstLineChars="200" w:firstLine="482"/>
              <w:rPr>
                <w:rFonts w:asciiTheme="minorEastAsia" w:hAnsiTheme="minorEastAsia" w:cstheme="minorEastAsia"/>
              </w:rPr>
            </w:pPr>
            <w:r>
              <w:rPr>
                <w:rStyle w:val="a9"/>
                <w:rFonts w:asciiTheme="minorEastAsia" w:hAnsiTheme="minorEastAsia" w:cstheme="minorEastAsia" w:hint="eastAsia"/>
              </w:rPr>
              <w:t>课程名称</w:t>
            </w:r>
          </w:p>
        </w:tc>
        <w:tc>
          <w:tcPr>
            <w:tcW w:w="341" w:type="pct"/>
            <w:vMerge w:val="restart"/>
            <w:shd w:val="clear" w:color="auto" w:fill="auto"/>
            <w:vAlign w:val="center"/>
          </w:tcPr>
          <w:p w14:paraId="7D97E99F" w14:textId="77777777" w:rsidR="00483FC7" w:rsidRDefault="009068D4">
            <w:pPr>
              <w:pStyle w:val="a7"/>
              <w:widowControl/>
              <w:spacing w:beforeAutospacing="0" w:afterAutospacing="0" w:line="360" w:lineRule="auto"/>
              <w:jc w:val="center"/>
              <w:rPr>
                <w:rFonts w:asciiTheme="minorEastAsia" w:hAnsiTheme="minorEastAsia" w:cstheme="minorEastAsia"/>
              </w:rPr>
            </w:pPr>
            <w:r>
              <w:rPr>
                <w:rStyle w:val="a9"/>
                <w:rFonts w:asciiTheme="minorEastAsia" w:hAnsiTheme="minorEastAsia" w:cstheme="minorEastAsia" w:hint="eastAsia"/>
              </w:rPr>
              <w:t>学分</w:t>
            </w:r>
          </w:p>
        </w:tc>
        <w:tc>
          <w:tcPr>
            <w:tcW w:w="376" w:type="pct"/>
            <w:vMerge w:val="restart"/>
            <w:shd w:val="clear" w:color="auto" w:fill="auto"/>
            <w:vAlign w:val="center"/>
          </w:tcPr>
          <w:p w14:paraId="47EA8075" w14:textId="77777777" w:rsidR="00483FC7" w:rsidRDefault="009068D4">
            <w:pPr>
              <w:pStyle w:val="a7"/>
              <w:widowControl/>
              <w:spacing w:beforeAutospacing="0" w:afterAutospacing="0" w:line="360" w:lineRule="auto"/>
              <w:jc w:val="center"/>
              <w:rPr>
                <w:rFonts w:asciiTheme="minorEastAsia" w:hAnsiTheme="minorEastAsia" w:cstheme="minorEastAsia"/>
              </w:rPr>
            </w:pPr>
            <w:r>
              <w:rPr>
                <w:rStyle w:val="a9"/>
                <w:rFonts w:asciiTheme="minorEastAsia" w:hAnsiTheme="minorEastAsia" w:cstheme="minorEastAsia" w:hint="eastAsia"/>
              </w:rPr>
              <w:t>学时</w:t>
            </w:r>
          </w:p>
        </w:tc>
        <w:tc>
          <w:tcPr>
            <w:tcW w:w="752" w:type="pct"/>
            <w:gridSpan w:val="2"/>
            <w:shd w:val="clear" w:color="auto" w:fill="auto"/>
            <w:vAlign w:val="center"/>
          </w:tcPr>
          <w:p w14:paraId="0A4EE08C" w14:textId="77777777" w:rsidR="00483FC7" w:rsidRDefault="009068D4">
            <w:pPr>
              <w:pStyle w:val="a7"/>
              <w:widowControl/>
              <w:spacing w:beforeAutospacing="0" w:afterAutospacing="0" w:line="360" w:lineRule="auto"/>
              <w:jc w:val="center"/>
              <w:rPr>
                <w:rFonts w:asciiTheme="minorEastAsia" w:hAnsiTheme="minorEastAsia" w:cstheme="minorEastAsia"/>
              </w:rPr>
            </w:pPr>
            <w:r>
              <w:rPr>
                <w:rStyle w:val="a9"/>
                <w:rFonts w:asciiTheme="minorEastAsia" w:hAnsiTheme="minorEastAsia" w:cstheme="minorEastAsia" w:hint="eastAsia"/>
              </w:rPr>
              <w:t>学时分配</w:t>
            </w:r>
          </w:p>
        </w:tc>
        <w:tc>
          <w:tcPr>
            <w:tcW w:w="632" w:type="pct"/>
            <w:vMerge w:val="restart"/>
            <w:shd w:val="clear" w:color="auto" w:fill="auto"/>
            <w:vAlign w:val="center"/>
          </w:tcPr>
          <w:p w14:paraId="0F091EBF" w14:textId="77777777" w:rsidR="00483FC7" w:rsidRDefault="009068D4">
            <w:pPr>
              <w:pStyle w:val="a7"/>
              <w:widowControl/>
              <w:spacing w:beforeAutospacing="0" w:afterAutospacing="0" w:line="360" w:lineRule="auto"/>
              <w:jc w:val="center"/>
              <w:rPr>
                <w:rFonts w:asciiTheme="minorEastAsia" w:hAnsiTheme="minorEastAsia" w:cstheme="minorEastAsia"/>
              </w:rPr>
            </w:pPr>
            <w:r>
              <w:rPr>
                <w:rStyle w:val="a9"/>
                <w:rFonts w:asciiTheme="minorEastAsia" w:hAnsiTheme="minorEastAsia" w:cstheme="minorEastAsia" w:hint="eastAsia"/>
              </w:rPr>
              <w:t>开课学期</w:t>
            </w:r>
          </w:p>
        </w:tc>
        <w:tc>
          <w:tcPr>
            <w:tcW w:w="761" w:type="pct"/>
            <w:vMerge w:val="restart"/>
            <w:shd w:val="clear" w:color="auto" w:fill="auto"/>
            <w:vAlign w:val="center"/>
          </w:tcPr>
          <w:p w14:paraId="6BED4E97" w14:textId="77777777" w:rsidR="00483FC7" w:rsidRDefault="009068D4">
            <w:pPr>
              <w:pStyle w:val="a7"/>
              <w:widowControl/>
              <w:spacing w:beforeAutospacing="0" w:afterAutospacing="0" w:line="360" w:lineRule="auto"/>
              <w:jc w:val="center"/>
              <w:rPr>
                <w:rFonts w:asciiTheme="minorEastAsia" w:hAnsiTheme="minorEastAsia" w:cstheme="minorEastAsia"/>
              </w:rPr>
            </w:pPr>
            <w:r>
              <w:rPr>
                <w:rStyle w:val="a9"/>
                <w:rFonts w:asciiTheme="minorEastAsia" w:hAnsiTheme="minorEastAsia" w:cstheme="minorEastAsia" w:hint="eastAsia"/>
              </w:rPr>
              <w:t>考核方式</w:t>
            </w:r>
          </w:p>
        </w:tc>
      </w:tr>
      <w:tr w:rsidR="00483FC7" w14:paraId="744C3842" w14:textId="77777777">
        <w:trPr>
          <w:trHeight w:val="391"/>
          <w:tblCellSpacing w:w="0" w:type="dxa"/>
          <w:jc w:val="center"/>
        </w:trPr>
        <w:tc>
          <w:tcPr>
            <w:tcW w:w="816" w:type="pct"/>
            <w:vMerge/>
            <w:shd w:val="clear" w:color="auto" w:fill="auto"/>
            <w:vAlign w:val="center"/>
          </w:tcPr>
          <w:p w14:paraId="5FB84FAF" w14:textId="77777777" w:rsidR="00483FC7" w:rsidRDefault="00483FC7">
            <w:pPr>
              <w:spacing w:line="360" w:lineRule="auto"/>
              <w:rPr>
                <w:rFonts w:asciiTheme="minorEastAsia" w:hAnsiTheme="minorEastAsia" w:cstheme="minorEastAsia"/>
                <w:sz w:val="24"/>
                <w:szCs w:val="24"/>
              </w:rPr>
            </w:pPr>
          </w:p>
        </w:tc>
        <w:tc>
          <w:tcPr>
            <w:tcW w:w="1322" w:type="pct"/>
            <w:vMerge/>
            <w:shd w:val="clear" w:color="auto" w:fill="auto"/>
            <w:vAlign w:val="center"/>
          </w:tcPr>
          <w:p w14:paraId="3CD5DAB8" w14:textId="77777777" w:rsidR="00483FC7" w:rsidRDefault="00483FC7">
            <w:pPr>
              <w:spacing w:line="360" w:lineRule="auto"/>
              <w:rPr>
                <w:rFonts w:asciiTheme="minorEastAsia" w:hAnsiTheme="minorEastAsia" w:cstheme="minorEastAsia"/>
                <w:sz w:val="24"/>
                <w:szCs w:val="24"/>
              </w:rPr>
            </w:pPr>
          </w:p>
        </w:tc>
        <w:tc>
          <w:tcPr>
            <w:tcW w:w="341" w:type="pct"/>
            <w:vMerge/>
            <w:shd w:val="clear" w:color="auto" w:fill="auto"/>
            <w:vAlign w:val="center"/>
          </w:tcPr>
          <w:p w14:paraId="73349F21" w14:textId="77777777" w:rsidR="00483FC7" w:rsidRDefault="00483FC7">
            <w:pPr>
              <w:spacing w:line="360" w:lineRule="auto"/>
              <w:rPr>
                <w:rFonts w:asciiTheme="minorEastAsia" w:hAnsiTheme="minorEastAsia" w:cstheme="minorEastAsia"/>
                <w:sz w:val="24"/>
                <w:szCs w:val="24"/>
              </w:rPr>
            </w:pPr>
          </w:p>
        </w:tc>
        <w:tc>
          <w:tcPr>
            <w:tcW w:w="376" w:type="pct"/>
            <w:vMerge/>
            <w:shd w:val="clear" w:color="auto" w:fill="auto"/>
            <w:vAlign w:val="center"/>
          </w:tcPr>
          <w:p w14:paraId="44C9B078" w14:textId="77777777" w:rsidR="00483FC7" w:rsidRDefault="00483FC7">
            <w:pPr>
              <w:spacing w:line="360" w:lineRule="auto"/>
              <w:rPr>
                <w:rFonts w:asciiTheme="minorEastAsia" w:hAnsiTheme="minorEastAsia" w:cstheme="minorEastAsia"/>
                <w:sz w:val="24"/>
                <w:szCs w:val="24"/>
              </w:rPr>
            </w:pPr>
          </w:p>
        </w:tc>
        <w:tc>
          <w:tcPr>
            <w:tcW w:w="400" w:type="pct"/>
            <w:shd w:val="clear" w:color="auto" w:fill="auto"/>
            <w:vAlign w:val="center"/>
          </w:tcPr>
          <w:p w14:paraId="0883D2A0" w14:textId="77777777" w:rsidR="00483FC7" w:rsidRDefault="009068D4">
            <w:pPr>
              <w:pStyle w:val="a7"/>
              <w:widowControl/>
              <w:spacing w:beforeAutospacing="0" w:afterAutospacing="0" w:line="360" w:lineRule="auto"/>
              <w:rPr>
                <w:rFonts w:asciiTheme="minorEastAsia" w:hAnsiTheme="minorEastAsia" w:cstheme="minorEastAsia"/>
              </w:rPr>
            </w:pPr>
            <w:r>
              <w:rPr>
                <w:rStyle w:val="a9"/>
                <w:rFonts w:asciiTheme="minorEastAsia" w:hAnsiTheme="minorEastAsia" w:cstheme="minorEastAsia" w:hint="eastAsia"/>
              </w:rPr>
              <w:t>理论</w:t>
            </w:r>
          </w:p>
        </w:tc>
        <w:tc>
          <w:tcPr>
            <w:tcW w:w="352" w:type="pct"/>
            <w:shd w:val="clear" w:color="auto" w:fill="auto"/>
            <w:vAlign w:val="center"/>
          </w:tcPr>
          <w:p w14:paraId="4433EE3C" w14:textId="77777777" w:rsidR="00483FC7" w:rsidRDefault="009068D4">
            <w:pPr>
              <w:pStyle w:val="a7"/>
              <w:widowControl/>
              <w:spacing w:beforeAutospacing="0" w:afterAutospacing="0" w:line="360" w:lineRule="auto"/>
              <w:rPr>
                <w:rFonts w:asciiTheme="minorEastAsia" w:hAnsiTheme="minorEastAsia" w:cstheme="minorEastAsia"/>
              </w:rPr>
            </w:pPr>
            <w:r>
              <w:rPr>
                <w:rStyle w:val="a9"/>
                <w:rFonts w:asciiTheme="minorEastAsia" w:hAnsiTheme="minorEastAsia" w:cstheme="minorEastAsia" w:hint="eastAsia"/>
              </w:rPr>
              <w:t>实践</w:t>
            </w:r>
          </w:p>
        </w:tc>
        <w:tc>
          <w:tcPr>
            <w:tcW w:w="632" w:type="pct"/>
            <w:vMerge/>
            <w:shd w:val="clear" w:color="auto" w:fill="auto"/>
            <w:vAlign w:val="center"/>
          </w:tcPr>
          <w:p w14:paraId="174750C9" w14:textId="77777777" w:rsidR="00483FC7" w:rsidRDefault="00483FC7">
            <w:pPr>
              <w:spacing w:line="360" w:lineRule="auto"/>
              <w:rPr>
                <w:rFonts w:asciiTheme="minorEastAsia" w:hAnsiTheme="minorEastAsia" w:cstheme="minorEastAsia"/>
                <w:sz w:val="24"/>
                <w:szCs w:val="24"/>
              </w:rPr>
            </w:pPr>
          </w:p>
        </w:tc>
        <w:tc>
          <w:tcPr>
            <w:tcW w:w="761" w:type="pct"/>
            <w:vMerge/>
            <w:shd w:val="clear" w:color="auto" w:fill="auto"/>
            <w:vAlign w:val="center"/>
          </w:tcPr>
          <w:p w14:paraId="25F2F275" w14:textId="77777777" w:rsidR="00483FC7" w:rsidRDefault="00483FC7">
            <w:pPr>
              <w:spacing w:line="360" w:lineRule="auto"/>
              <w:rPr>
                <w:rFonts w:asciiTheme="minorEastAsia" w:hAnsiTheme="minorEastAsia" w:cstheme="minorEastAsia"/>
                <w:sz w:val="24"/>
                <w:szCs w:val="24"/>
              </w:rPr>
            </w:pPr>
          </w:p>
        </w:tc>
      </w:tr>
      <w:tr w:rsidR="00483FC7" w14:paraId="72813D15" w14:textId="77777777">
        <w:trPr>
          <w:tblCellSpacing w:w="0" w:type="dxa"/>
          <w:jc w:val="center"/>
        </w:trPr>
        <w:tc>
          <w:tcPr>
            <w:tcW w:w="816" w:type="pct"/>
            <w:shd w:val="clear" w:color="auto" w:fill="auto"/>
            <w:vAlign w:val="center"/>
          </w:tcPr>
          <w:p w14:paraId="2B17404D" w14:textId="77777777" w:rsidR="00483FC7" w:rsidRPr="00D37103" w:rsidRDefault="009068D4">
            <w:pPr>
              <w:spacing w:line="360" w:lineRule="auto"/>
              <w:jc w:val="center"/>
              <w:rPr>
                <w:rFonts w:asciiTheme="minorEastAsia" w:hAnsiTheme="minorEastAsia" w:cstheme="minorEastAsia"/>
                <w:color w:val="000000"/>
                <w:kern w:val="0"/>
                <w:szCs w:val="21"/>
                <w:shd w:val="clear" w:color="auto" w:fill="FFFFFF"/>
              </w:rPr>
            </w:pPr>
            <w:r w:rsidRPr="00D37103">
              <w:rPr>
                <w:rFonts w:asciiTheme="minorEastAsia" w:hAnsiTheme="minorEastAsia" w:cstheme="minorEastAsia" w:hint="eastAsia"/>
                <w:color w:val="000000"/>
                <w:kern w:val="0"/>
                <w:szCs w:val="21"/>
                <w:shd w:val="clear" w:color="auto" w:fill="FFFFFF"/>
              </w:rPr>
              <w:t>604366</w:t>
            </w:r>
          </w:p>
        </w:tc>
        <w:tc>
          <w:tcPr>
            <w:tcW w:w="1322" w:type="pct"/>
            <w:shd w:val="clear" w:color="auto" w:fill="auto"/>
            <w:vAlign w:val="center"/>
          </w:tcPr>
          <w:p w14:paraId="360A9B6C" w14:textId="77777777" w:rsidR="00483FC7" w:rsidRPr="00D37103" w:rsidRDefault="009068D4">
            <w:pPr>
              <w:adjustRightInd w:val="0"/>
              <w:snapToGrid w:val="0"/>
              <w:spacing w:line="360" w:lineRule="auto"/>
              <w:jc w:val="center"/>
              <w:rPr>
                <w:rFonts w:asciiTheme="minorEastAsia" w:hAnsiTheme="minorEastAsia" w:cstheme="minorEastAsia"/>
                <w:color w:val="000000"/>
                <w:kern w:val="0"/>
                <w:szCs w:val="21"/>
                <w:shd w:val="clear" w:color="auto" w:fill="FFFFFF"/>
              </w:rPr>
            </w:pPr>
            <w:r w:rsidRPr="00D37103">
              <w:rPr>
                <w:rFonts w:asciiTheme="minorEastAsia" w:hAnsiTheme="minorEastAsia" w:cstheme="minorEastAsia"/>
                <w:color w:val="000000"/>
                <w:kern w:val="0"/>
                <w:szCs w:val="21"/>
                <w:shd w:val="clear" w:color="auto" w:fill="FFFFFF"/>
              </w:rPr>
              <w:t>人工智能导论</w:t>
            </w:r>
            <w:r w:rsidRPr="00D37103">
              <w:rPr>
                <w:rFonts w:asciiTheme="minorEastAsia" w:hAnsiTheme="minorEastAsia" w:cstheme="minorEastAsia" w:hint="eastAsia"/>
                <w:color w:val="000000"/>
                <w:kern w:val="0"/>
                <w:szCs w:val="21"/>
                <w:shd w:val="clear" w:color="auto" w:fill="FFFFFF"/>
              </w:rPr>
              <w:t>（微专业）</w:t>
            </w:r>
          </w:p>
        </w:tc>
        <w:tc>
          <w:tcPr>
            <w:tcW w:w="341" w:type="pct"/>
            <w:shd w:val="clear" w:color="auto" w:fill="auto"/>
            <w:vAlign w:val="center"/>
          </w:tcPr>
          <w:p w14:paraId="4FF942B8" w14:textId="77777777" w:rsidR="00483FC7" w:rsidRPr="00D37103" w:rsidRDefault="009068D4">
            <w:pPr>
              <w:pStyle w:val="a7"/>
              <w:widowControl/>
              <w:spacing w:beforeAutospacing="0" w:afterAutospacing="0" w:line="360" w:lineRule="auto"/>
              <w:jc w:val="center"/>
              <w:rPr>
                <w:rFonts w:asciiTheme="minorEastAsia" w:hAnsiTheme="minorEastAsia" w:cstheme="minorEastAsia"/>
                <w:color w:val="000000"/>
                <w:sz w:val="21"/>
                <w:szCs w:val="21"/>
                <w:shd w:val="clear" w:color="auto" w:fill="FFFFFF"/>
              </w:rPr>
            </w:pPr>
            <w:r w:rsidRPr="00D37103">
              <w:rPr>
                <w:rFonts w:asciiTheme="minorEastAsia" w:hAnsiTheme="minorEastAsia" w:cstheme="minorEastAsia" w:hint="eastAsia"/>
                <w:color w:val="000000"/>
                <w:sz w:val="21"/>
                <w:szCs w:val="21"/>
                <w:shd w:val="clear" w:color="auto" w:fill="FFFFFF"/>
              </w:rPr>
              <w:t>2</w:t>
            </w:r>
          </w:p>
        </w:tc>
        <w:tc>
          <w:tcPr>
            <w:tcW w:w="376" w:type="pct"/>
            <w:shd w:val="clear" w:color="auto" w:fill="auto"/>
            <w:vAlign w:val="center"/>
          </w:tcPr>
          <w:p w14:paraId="2881676F" w14:textId="77777777" w:rsidR="00483FC7" w:rsidRPr="00D37103" w:rsidRDefault="009068D4">
            <w:pPr>
              <w:pStyle w:val="a7"/>
              <w:widowControl/>
              <w:spacing w:beforeAutospacing="0" w:afterAutospacing="0" w:line="360" w:lineRule="auto"/>
              <w:jc w:val="center"/>
              <w:rPr>
                <w:rFonts w:asciiTheme="minorEastAsia" w:hAnsiTheme="minorEastAsia" w:cstheme="minorEastAsia"/>
                <w:color w:val="000000"/>
                <w:sz w:val="21"/>
                <w:szCs w:val="21"/>
                <w:shd w:val="clear" w:color="auto" w:fill="FFFFFF"/>
              </w:rPr>
            </w:pPr>
            <w:r w:rsidRPr="00D37103">
              <w:rPr>
                <w:rFonts w:asciiTheme="minorEastAsia" w:hAnsiTheme="minorEastAsia" w:cstheme="minorEastAsia"/>
                <w:color w:val="000000"/>
                <w:sz w:val="21"/>
                <w:szCs w:val="21"/>
                <w:shd w:val="clear" w:color="auto" w:fill="FFFFFF"/>
              </w:rPr>
              <w:t>32</w:t>
            </w:r>
          </w:p>
        </w:tc>
        <w:tc>
          <w:tcPr>
            <w:tcW w:w="400" w:type="pct"/>
            <w:shd w:val="clear" w:color="auto" w:fill="auto"/>
            <w:vAlign w:val="center"/>
          </w:tcPr>
          <w:p w14:paraId="0769D7F5" w14:textId="77777777" w:rsidR="00483FC7" w:rsidRPr="00D37103" w:rsidRDefault="009068D4">
            <w:pPr>
              <w:pStyle w:val="a7"/>
              <w:widowControl/>
              <w:spacing w:beforeAutospacing="0" w:afterAutospacing="0" w:line="360" w:lineRule="auto"/>
              <w:jc w:val="center"/>
              <w:rPr>
                <w:rFonts w:asciiTheme="minorEastAsia" w:hAnsiTheme="minorEastAsia" w:cstheme="minorEastAsia"/>
                <w:color w:val="000000"/>
                <w:sz w:val="21"/>
                <w:szCs w:val="21"/>
                <w:shd w:val="clear" w:color="auto" w:fill="FFFFFF"/>
              </w:rPr>
            </w:pPr>
            <w:r w:rsidRPr="00D37103">
              <w:rPr>
                <w:rFonts w:asciiTheme="minorEastAsia" w:hAnsiTheme="minorEastAsia" w:cstheme="minorEastAsia"/>
                <w:color w:val="000000"/>
                <w:sz w:val="21"/>
                <w:szCs w:val="21"/>
                <w:shd w:val="clear" w:color="auto" w:fill="FFFFFF"/>
              </w:rPr>
              <w:t>32</w:t>
            </w:r>
          </w:p>
        </w:tc>
        <w:tc>
          <w:tcPr>
            <w:tcW w:w="352" w:type="pct"/>
            <w:shd w:val="clear" w:color="auto" w:fill="auto"/>
            <w:vAlign w:val="center"/>
          </w:tcPr>
          <w:p w14:paraId="028E8230" w14:textId="77777777" w:rsidR="00483FC7" w:rsidRPr="00D37103" w:rsidRDefault="009068D4">
            <w:pPr>
              <w:pStyle w:val="a7"/>
              <w:widowControl/>
              <w:spacing w:beforeAutospacing="0" w:afterAutospacing="0" w:line="360" w:lineRule="auto"/>
              <w:jc w:val="center"/>
              <w:rPr>
                <w:rFonts w:asciiTheme="minorEastAsia" w:hAnsiTheme="minorEastAsia" w:cstheme="minorEastAsia"/>
                <w:color w:val="000000"/>
                <w:sz w:val="21"/>
                <w:szCs w:val="21"/>
                <w:shd w:val="clear" w:color="auto" w:fill="FFFFFF"/>
              </w:rPr>
            </w:pPr>
            <w:r w:rsidRPr="00D37103">
              <w:rPr>
                <w:rFonts w:asciiTheme="minorEastAsia" w:hAnsiTheme="minorEastAsia" w:cstheme="minorEastAsia"/>
                <w:color w:val="000000"/>
                <w:sz w:val="21"/>
                <w:szCs w:val="21"/>
                <w:shd w:val="clear" w:color="auto" w:fill="FFFFFF"/>
              </w:rPr>
              <w:t>0</w:t>
            </w:r>
          </w:p>
        </w:tc>
        <w:tc>
          <w:tcPr>
            <w:tcW w:w="632" w:type="pct"/>
            <w:shd w:val="clear" w:color="auto" w:fill="auto"/>
            <w:vAlign w:val="center"/>
          </w:tcPr>
          <w:p w14:paraId="3025170C" w14:textId="07E2FA6C" w:rsidR="00483FC7" w:rsidRPr="00D37103" w:rsidRDefault="009068D4">
            <w:pPr>
              <w:pStyle w:val="a7"/>
              <w:widowControl/>
              <w:spacing w:beforeAutospacing="0" w:afterAutospacing="0" w:line="360" w:lineRule="auto"/>
              <w:jc w:val="center"/>
              <w:rPr>
                <w:rFonts w:asciiTheme="minorEastAsia" w:hAnsiTheme="minorEastAsia" w:cstheme="minorEastAsia"/>
                <w:sz w:val="21"/>
                <w:szCs w:val="21"/>
                <w:shd w:val="clear" w:color="auto" w:fill="FFFFFF"/>
              </w:rPr>
            </w:pPr>
            <w:r w:rsidRPr="00D37103">
              <w:rPr>
                <w:rFonts w:asciiTheme="minorEastAsia" w:hAnsiTheme="minorEastAsia" w:cstheme="minorEastAsia" w:hint="eastAsia"/>
                <w:sz w:val="21"/>
                <w:szCs w:val="21"/>
                <w:shd w:val="clear" w:color="auto" w:fill="FFFFFF"/>
              </w:rPr>
              <w:t>2</w:t>
            </w:r>
            <w:r w:rsidR="00FC52DA">
              <w:rPr>
                <w:rFonts w:asciiTheme="minorEastAsia" w:hAnsiTheme="minorEastAsia" w:cstheme="minorEastAsia"/>
                <w:sz w:val="21"/>
                <w:szCs w:val="21"/>
                <w:shd w:val="clear" w:color="auto" w:fill="FFFFFF"/>
              </w:rPr>
              <w:t>6</w:t>
            </w:r>
            <w:r w:rsidRPr="00D37103">
              <w:rPr>
                <w:rFonts w:asciiTheme="minorEastAsia" w:hAnsiTheme="minorEastAsia" w:cstheme="minorEastAsia" w:hint="eastAsia"/>
                <w:sz w:val="21"/>
                <w:szCs w:val="21"/>
                <w:shd w:val="clear" w:color="auto" w:fill="FFFFFF"/>
              </w:rPr>
              <w:t>秋</w:t>
            </w:r>
          </w:p>
        </w:tc>
        <w:tc>
          <w:tcPr>
            <w:tcW w:w="761" w:type="pct"/>
            <w:shd w:val="clear" w:color="auto" w:fill="auto"/>
            <w:vAlign w:val="center"/>
          </w:tcPr>
          <w:p w14:paraId="19F1F644" w14:textId="1EC06BF9" w:rsidR="00483FC7" w:rsidRPr="00D37103" w:rsidRDefault="00FC52DA">
            <w:pPr>
              <w:pStyle w:val="a7"/>
              <w:widowControl/>
              <w:spacing w:beforeAutospacing="0" w:afterAutospacing="0" w:line="360" w:lineRule="auto"/>
              <w:jc w:val="center"/>
              <w:rPr>
                <w:rFonts w:asciiTheme="minorEastAsia" w:hAnsiTheme="minorEastAsia" w:cstheme="minorEastAsia"/>
                <w:sz w:val="21"/>
                <w:szCs w:val="21"/>
                <w:shd w:val="clear" w:color="auto" w:fill="FFFFFF"/>
              </w:rPr>
            </w:pPr>
            <w:r>
              <w:rPr>
                <w:rFonts w:asciiTheme="minorEastAsia" w:hAnsiTheme="minorEastAsia" w:cstheme="minorEastAsia" w:hint="eastAsia"/>
                <w:sz w:val="21"/>
                <w:szCs w:val="21"/>
                <w:shd w:val="clear" w:color="auto" w:fill="FFFFFF"/>
              </w:rPr>
              <w:t>考查</w:t>
            </w:r>
          </w:p>
        </w:tc>
      </w:tr>
      <w:tr w:rsidR="00483FC7" w14:paraId="1EBDFEA8" w14:textId="77777777">
        <w:trPr>
          <w:tblCellSpacing w:w="0" w:type="dxa"/>
          <w:jc w:val="center"/>
        </w:trPr>
        <w:tc>
          <w:tcPr>
            <w:tcW w:w="816" w:type="pct"/>
            <w:shd w:val="clear" w:color="auto" w:fill="auto"/>
            <w:vAlign w:val="center"/>
          </w:tcPr>
          <w:p w14:paraId="6311392D" w14:textId="77777777" w:rsidR="00483FC7" w:rsidRPr="00D37103" w:rsidRDefault="009068D4">
            <w:pPr>
              <w:spacing w:line="360" w:lineRule="auto"/>
              <w:jc w:val="center"/>
              <w:rPr>
                <w:rFonts w:asciiTheme="minorEastAsia" w:hAnsiTheme="minorEastAsia" w:cstheme="minorEastAsia"/>
                <w:color w:val="000000"/>
                <w:kern w:val="0"/>
                <w:szCs w:val="21"/>
                <w:shd w:val="clear" w:color="auto" w:fill="FFFFFF"/>
              </w:rPr>
            </w:pPr>
            <w:r w:rsidRPr="00D37103">
              <w:rPr>
                <w:rFonts w:asciiTheme="minorEastAsia" w:hAnsiTheme="minorEastAsia" w:cstheme="minorEastAsia" w:hint="eastAsia"/>
                <w:color w:val="000000"/>
                <w:kern w:val="0"/>
                <w:szCs w:val="21"/>
                <w:shd w:val="clear" w:color="auto" w:fill="FFFFFF"/>
              </w:rPr>
              <w:t>604365</w:t>
            </w:r>
          </w:p>
        </w:tc>
        <w:tc>
          <w:tcPr>
            <w:tcW w:w="1322" w:type="pct"/>
            <w:shd w:val="clear" w:color="auto" w:fill="auto"/>
            <w:vAlign w:val="center"/>
          </w:tcPr>
          <w:p w14:paraId="26CB5894" w14:textId="77777777" w:rsidR="00483FC7" w:rsidRPr="00D37103" w:rsidRDefault="009068D4">
            <w:pPr>
              <w:adjustRightInd w:val="0"/>
              <w:snapToGrid w:val="0"/>
              <w:spacing w:line="360" w:lineRule="auto"/>
              <w:jc w:val="center"/>
              <w:rPr>
                <w:rFonts w:asciiTheme="minorEastAsia" w:hAnsiTheme="minorEastAsia" w:cstheme="minorEastAsia"/>
                <w:color w:val="000000"/>
                <w:kern w:val="0"/>
                <w:szCs w:val="21"/>
                <w:shd w:val="clear" w:color="auto" w:fill="FFFFFF"/>
              </w:rPr>
            </w:pPr>
            <w:r w:rsidRPr="00D37103">
              <w:rPr>
                <w:rFonts w:asciiTheme="minorEastAsia" w:hAnsiTheme="minorEastAsia" w:cstheme="minorEastAsia"/>
                <w:color w:val="000000"/>
                <w:kern w:val="0"/>
                <w:szCs w:val="21"/>
                <w:shd w:val="clear" w:color="auto" w:fill="FFFFFF"/>
              </w:rPr>
              <w:t>Python程序设计基础</w:t>
            </w:r>
            <w:r w:rsidRPr="00D37103">
              <w:rPr>
                <w:rFonts w:asciiTheme="minorEastAsia" w:hAnsiTheme="minorEastAsia" w:cstheme="minorEastAsia" w:hint="eastAsia"/>
                <w:color w:val="000000"/>
                <w:kern w:val="0"/>
                <w:szCs w:val="21"/>
                <w:shd w:val="clear" w:color="auto" w:fill="FFFFFF"/>
              </w:rPr>
              <w:t>（微专业）</w:t>
            </w:r>
          </w:p>
        </w:tc>
        <w:tc>
          <w:tcPr>
            <w:tcW w:w="341" w:type="pct"/>
            <w:shd w:val="clear" w:color="auto" w:fill="auto"/>
            <w:vAlign w:val="center"/>
          </w:tcPr>
          <w:p w14:paraId="6211E873" w14:textId="77777777" w:rsidR="00483FC7" w:rsidRPr="00D37103" w:rsidRDefault="009068D4">
            <w:pPr>
              <w:pStyle w:val="a7"/>
              <w:widowControl/>
              <w:spacing w:beforeAutospacing="0" w:afterAutospacing="0" w:line="360" w:lineRule="auto"/>
              <w:jc w:val="center"/>
              <w:rPr>
                <w:rFonts w:asciiTheme="minorEastAsia" w:hAnsiTheme="minorEastAsia" w:cstheme="minorEastAsia"/>
                <w:color w:val="000000"/>
                <w:sz w:val="21"/>
                <w:szCs w:val="21"/>
                <w:shd w:val="clear" w:color="auto" w:fill="FFFFFF"/>
              </w:rPr>
            </w:pPr>
            <w:r w:rsidRPr="00D37103">
              <w:rPr>
                <w:rFonts w:asciiTheme="minorEastAsia" w:hAnsiTheme="minorEastAsia" w:cstheme="minorEastAsia" w:hint="eastAsia"/>
                <w:color w:val="000000"/>
                <w:sz w:val="21"/>
                <w:szCs w:val="21"/>
                <w:shd w:val="clear" w:color="auto" w:fill="FFFFFF"/>
              </w:rPr>
              <w:t>2</w:t>
            </w:r>
          </w:p>
        </w:tc>
        <w:tc>
          <w:tcPr>
            <w:tcW w:w="376" w:type="pct"/>
            <w:shd w:val="clear" w:color="auto" w:fill="auto"/>
            <w:vAlign w:val="center"/>
          </w:tcPr>
          <w:p w14:paraId="640F76F1" w14:textId="77777777" w:rsidR="00483FC7" w:rsidRPr="00D37103" w:rsidRDefault="009068D4">
            <w:pPr>
              <w:pStyle w:val="a7"/>
              <w:widowControl/>
              <w:spacing w:beforeAutospacing="0" w:afterAutospacing="0" w:line="360" w:lineRule="auto"/>
              <w:jc w:val="center"/>
              <w:rPr>
                <w:rFonts w:asciiTheme="minorEastAsia" w:hAnsiTheme="minorEastAsia" w:cstheme="minorEastAsia"/>
                <w:color w:val="000000"/>
                <w:sz w:val="21"/>
                <w:szCs w:val="21"/>
                <w:shd w:val="clear" w:color="auto" w:fill="FFFFFF"/>
              </w:rPr>
            </w:pPr>
            <w:r w:rsidRPr="00D37103">
              <w:rPr>
                <w:rFonts w:asciiTheme="minorEastAsia" w:hAnsiTheme="minorEastAsia" w:cstheme="minorEastAsia"/>
                <w:color w:val="000000"/>
                <w:sz w:val="21"/>
                <w:szCs w:val="21"/>
                <w:shd w:val="clear" w:color="auto" w:fill="FFFFFF"/>
              </w:rPr>
              <w:t>32</w:t>
            </w:r>
          </w:p>
        </w:tc>
        <w:tc>
          <w:tcPr>
            <w:tcW w:w="400" w:type="pct"/>
            <w:shd w:val="clear" w:color="auto" w:fill="auto"/>
            <w:vAlign w:val="center"/>
          </w:tcPr>
          <w:p w14:paraId="4052DC5C" w14:textId="77777777" w:rsidR="00483FC7" w:rsidRPr="00D37103" w:rsidRDefault="009068D4">
            <w:pPr>
              <w:pStyle w:val="a7"/>
              <w:widowControl/>
              <w:spacing w:beforeAutospacing="0" w:afterAutospacing="0" w:line="360" w:lineRule="auto"/>
              <w:jc w:val="center"/>
              <w:rPr>
                <w:rFonts w:asciiTheme="minorEastAsia" w:hAnsiTheme="minorEastAsia" w:cstheme="minorEastAsia"/>
                <w:color w:val="000000"/>
                <w:sz w:val="21"/>
                <w:szCs w:val="21"/>
                <w:shd w:val="clear" w:color="auto" w:fill="FFFFFF"/>
              </w:rPr>
            </w:pPr>
            <w:r w:rsidRPr="00D37103">
              <w:rPr>
                <w:rFonts w:asciiTheme="minorEastAsia" w:hAnsiTheme="minorEastAsia" w:cstheme="minorEastAsia"/>
                <w:color w:val="000000"/>
                <w:sz w:val="21"/>
                <w:szCs w:val="21"/>
                <w:shd w:val="clear" w:color="auto" w:fill="FFFFFF"/>
              </w:rPr>
              <w:t>26</w:t>
            </w:r>
          </w:p>
        </w:tc>
        <w:tc>
          <w:tcPr>
            <w:tcW w:w="352" w:type="pct"/>
            <w:shd w:val="clear" w:color="auto" w:fill="auto"/>
            <w:vAlign w:val="center"/>
          </w:tcPr>
          <w:p w14:paraId="45DC82F9" w14:textId="77777777" w:rsidR="00483FC7" w:rsidRPr="00D37103" w:rsidRDefault="009068D4">
            <w:pPr>
              <w:pStyle w:val="a7"/>
              <w:widowControl/>
              <w:spacing w:beforeAutospacing="0" w:afterAutospacing="0" w:line="360" w:lineRule="auto"/>
              <w:jc w:val="center"/>
              <w:rPr>
                <w:rFonts w:asciiTheme="minorEastAsia" w:hAnsiTheme="minorEastAsia" w:cstheme="minorEastAsia"/>
                <w:color w:val="000000"/>
                <w:sz w:val="21"/>
                <w:szCs w:val="21"/>
                <w:shd w:val="clear" w:color="auto" w:fill="FFFFFF"/>
              </w:rPr>
            </w:pPr>
            <w:r w:rsidRPr="00D37103">
              <w:rPr>
                <w:rFonts w:asciiTheme="minorEastAsia" w:hAnsiTheme="minorEastAsia" w:cstheme="minorEastAsia"/>
                <w:color w:val="000000"/>
                <w:sz w:val="21"/>
                <w:szCs w:val="21"/>
                <w:shd w:val="clear" w:color="auto" w:fill="FFFFFF"/>
              </w:rPr>
              <w:t>6</w:t>
            </w:r>
          </w:p>
        </w:tc>
        <w:tc>
          <w:tcPr>
            <w:tcW w:w="632" w:type="pct"/>
            <w:shd w:val="clear" w:color="auto" w:fill="auto"/>
            <w:vAlign w:val="center"/>
          </w:tcPr>
          <w:p w14:paraId="37996439" w14:textId="079BA010" w:rsidR="00483FC7" w:rsidRPr="00D37103" w:rsidRDefault="009068D4">
            <w:pPr>
              <w:pStyle w:val="a7"/>
              <w:widowControl/>
              <w:spacing w:beforeAutospacing="0" w:afterAutospacing="0" w:line="360" w:lineRule="auto"/>
              <w:jc w:val="center"/>
              <w:rPr>
                <w:rFonts w:asciiTheme="minorEastAsia" w:hAnsiTheme="minorEastAsia" w:cstheme="minorEastAsia"/>
                <w:sz w:val="21"/>
                <w:szCs w:val="21"/>
                <w:shd w:val="clear" w:color="auto" w:fill="FFFFFF"/>
              </w:rPr>
            </w:pPr>
            <w:r w:rsidRPr="00D37103">
              <w:rPr>
                <w:rFonts w:asciiTheme="minorEastAsia" w:hAnsiTheme="minorEastAsia" w:cstheme="minorEastAsia" w:hint="eastAsia"/>
                <w:sz w:val="21"/>
                <w:szCs w:val="21"/>
                <w:shd w:val="clear" w:color="auto" w:fill="FFFFFF"/>
              </w:rPr>
              <w:t>2</w:t>
            </w:r>
            <w:r w:rsidR="00FC52DA">
              <w:rPr>
                <w:rFonts w:asciiTheme="minorEastAsia" w:hAnsiTheme="minorEastAsia" w:cstheme="minorEastAsia"/>
                <w:sz w:val="21"/>
                <w:szCs w:val="21"/>
                <w:shd w:val="clear" w:color="auto" w:fill="FFFFFF"/>
              </w:rPr>
              <w:t>6</w:t>
            </w:r>
            <w:r w:rsidRPr="00D37103">
              <w:rPr>
                <w:rFonts w:asciiTheme="minorEastAsia" w:hAnsiTheme="minorEastAsia" w:cstheme="minorEastAsia" w:hint="eastAsia"/>
                <w:sz w:val="21"/>
                <w:szCs w:val="21"/>
                <w:shd w:val="clear" w:color="auto" w:fill="FFFFFF"/>
              </w:rPr>
              <w:t>秋</w:t>
            </w:r>
          </w:p>
        </w:tc>
        <w:tc>
          <w:tcPr>
            <w:tcW w:w="761" w:type="pct"/>
            <w:shd w:val="clear" w:color="auto" w:fill="auto"/>
            <w:vAlign w:val="center"/>
          </w:tcPr>
          <w:p w14:paraId="12A6A96A" w14:textId="77777777" w:rsidR="00483FC7" w:rsidRPr="00D37103" w:rsidRDefault="009068D4">
            <w:pPr>
              <w:pStyle w:val="a7"/>
              <w:widowControl/>
              <w:spacing w:beforeAutospacing="0" w:afterAutospacing="0" w:line="360" w:lineRule="auto"/>
              <w:jc w:val="center"/>
              <w:rPr>
                <w:rFonts w:asciiTheme="minorEastAsia" w:hAnsiTheme="minorEastAsia" w:cstheme="minorEastAsia"/>
                <w:sz w:val="21"/>
                <w:szCs w:val="21"/>
                <w:shd w:val="clear" w:color="auto" w:fill="FFFFFF"/>
              </w:rPr>
            </w:pPr>
            <w:r w:rsidRPr="00D37103">
              <w:rPr>
                <w:rFonts w:asciiTheme="minorEastAsia" w:hAnsiTheme="minorEastAsia" w:cstheme="minorEastAsia" w:hint="eastAsia"/>
                <w:sz w:val="21"/>
                <w:szCs w:val="21"/>
                <w:shd w:val="clear" w:color="auto" w:fill="FFFFFF"/>
              </w:rPr>
              <w:t>考查</w:t>
            </w:r>
          </w:p>
        </w:tc>
      </w:tr>
      <w:tr w:rsidR="00483FC7" w14:paraId="76437587" w14:textId="77777777">
        <w:trPr>
          <w:tblCellSpacing w:w="0" w:type="dxa"/>
          <w:jc w:val="center"/>
        </w:trPr>
        <w:tc>
          <w:tcPr>
            <w:tcW w:w="816" w:type="pct"/>
            <w:shd w:val="clear" w:color="auto" w:fill="auto"/>
            <w:vAlign w:val="center"/>
          </w:tcPr>
          <w:p w14:paraId="79DF40E1" w14:textId="77777777" w:rsidR="00483FC7" w:rsidRPr="00D37103" w:rsidRDefault="009068D4">
            <w:pPr>
              <w:spacing w:line="360" w:lineRule="auto"/>
              <w:jc w:val="center"/>
              <w:rPr>
                <w:rFonts w:asciiTheme="minorEastAsia" w:hAnsiTheme="minorEastAsia" w:cstheme="minorEastAsia"/>
                <w:color w:val="000000"/>
                <w:kern w:val="0"/>
                <w:szCs w:val="21"/>
                <w:shd w:val="clear" w:color="auto" w:fill="FFFFFF"/>
              </w:rPr>
            </w:pPr>
            <w:r w:rsidRPr="00D37103">
              <w:rPr>
                <w:rFonts w:asciiTheme="minorEastAsia" w:hAnsiTheme="minorEastAsia" w:cstheme="minorEastAsia" w:hint="eastAsia"/>
                <w:color w:val="000000"/>
                <w:kern w:val="0"/>
                <w:szCs w:val="21"/>
                <w:shd w:val="clear" w:color="auto" w:fill="FFFFFF"/>
              </w:rPr>
              <w:t>604364</w:t>
            </w:r>
          </w:p>
        </w:tc>
        <w:tc>
          <w:tcPr>
            <w:tcW w:w="1322" w:type="pct"/>
            <w:shd w:val="clear" w:color="auto" w:fill="auto"/>
            <w:vAlign w:val="center"/>
          </w:tcPr>
          <w:p w14:paraId="04C8ED61" w14:textId="77777777" w:rsidR="00483FC7" w:rsidRPr="00D37103" w:rsidRDefault="009068D4">
            <w:pPr>
              <w:adjustRightInd w:val="0"/>
              <w:snapToGrid w:val="0"/>
              <w:spacing w:line="360" w:lineRule="auto"/>
              <w:jc w:val="center"/>
              <w:rPr>
                <w:rFonts w:asciiTheme="minorEastAsia" w:hAnsiTheme="minorEastAsia" w:cstheme="minorEastAsia"/>
                <w:color w:val="000000"/>
                <w:kern w:val="0"/>
                <w:szCs w:val="21"/>
                <w:shd w:val="clear" w:color="auto" w:fill="FFFFFF"/>
              </w:rPr>
            </w:pPr>
            <w:r w:rsidRPr="00D37103">
              <w:rPr>
                <w:rFonts w:asciiTheme="minorEastAsia" w:hAnsiTheme="minorEastAsia" w:cstheme="minorEastAsia"/>
                <w:color w:val="000000"/>
                <w:kern w:val="0"/>
                <w:szCs w:val="21"/>
                <w:shd w:val="clear" w:color="auto" w:fill="FFFFFF"/>
              </w:rPr>
              <w:t>电子技术基础</w:t>
            </w:r>
            <w:r w:rsidRPr="00D37103">
              <w:rPr>
                <w:rFonts w:asciiTheme="minorEastAsia" w:hAnsiTheme="minorEastAsia" w:cstheme="minorEastAsia" w:hint="eastAsia"/>
                <w:color w:val="000000"/>
                <w:kern w:val="0"/>
                <w:szCs w:val="21"/>
                <w:shd w:val="clear" w:color="auto" w:fill="FFFFFF"/>
              </w:rPr>
              <w:t>（微专业）</w:t>
            </w:r>
          </w:p>
        </w:tc>
        <w:tc>
          <w:tcPr>
            <w:tcW w:w="341" w:type="pct"/>
            <w:shd w:val="clear" w:color="auto" w:fill="auto"/>
            <w:vAlign w:val="center"/>
          </w:tcPr>
          <w:p w14:paraId="2B475C9C" w14:textId="77777777" w:rsidR="00483FC7" w:rsidRPr="00D37103" w:rsidRDefault="009068D4">
            <w:pPr>
              <w:pStyle w:val="a7"/>
              <w:widowControl/>
              <w:spacing w:beforeAutospacing="0" w:afterAutospacing="0" w:line="360" w:lineRule="auto"/>
              <w:jc w:val="center"/>
              <w:rPr>
                <w:rFonts w:asciiTheme="minorEastAsia" w:hAnsiTheme="minorEastAsia" w:cstheme="minorEastAsia"/>
                <w:color w:val="000000"/>
                <w:sz w:val="21"/>
                <w:szCs w:val="21"/>
                <w:shd w:val="clear" w:color="auto" w:fill="FFFFFF"/>
              </w:rPr>
            </w:pPr>
            <w:r w:rsidRPr="00D37103">
              <w:rPr>
                <w:rFonts w:asciiTheme="minorEastAsia" w:hAnsiTheme="minorEastAsia" w:cstheme="minorEastAsia" w:hint="eastAsia"/>
                <w:color w:val="000000"/>
                <w:sz w:val="21"/>
                <w:szCs w:val="21"/>
                <w:shd w:val="clear" w:color="auto" w:fill="FFFFFF"/>
              </w:rPr>
              <w:t>2</w:t>
            </w:r>
          </w:p>
        </w:tc>
        <w:tc>
          <w:tcPr>
            <w:tcW w:w="376" w:type="pct"/>
            <w:shd w:val="clear" w:color="auto" w:fill="auto"/>
            <w:vAlign w:val="center"/>
          </w:tcPr>
          <w:p w14:paraId="6BB89341" w14:textId="77777777" w:rsidR="00483FC7" w:rsidRPr="00D37103" w:rsidRDefault="009068D4">
            <w:pPr>
              <w:pStyle w:val="a7"/>
              <w:widowControl/>
              <w:spacing w:beforeAutospacing="0" w:afterAutospacing="0" w:line="360" w:lineRule="auto"/>
              <w:jc w:val="center"/>
              <w:rPr>
                <w:rFonts w:asciiTheme="minorEastAsia" w:hAnsiTheme="minorEastAsia" w:cstheme="minorEastAsia"/>
                <w:color w:val="000000"/>
                <w:sz w:val="21"/>
                <w:szCs w:val="21"/>
                <w:shd w:val="clear" w:color="auto" w:fill="FFFFFF"/>
              </w:rPr>
            </w:pPr>
            <w:r w:rsidRPr="00D37103">
              <w:rPr>
                <w:rFonts w:asciiTheme="minorEastAsia" w:hAnsiTheme="minorEastAsia" w:cstheme="minorEastAsia"/>
                <w:color w:val="000000"/>
                <w:sz w:val="21"/>
                <w:szCs w:val="21"/>
                <w:shd w:val="clear" w:color="auto" w:fill="FFFFFF"/>
              </w:rPr>
              <w:t>32</w:t>
            </w:r>
          </w:p>
        </w:tc>
        <w:tc>
          <w:tcPr>
            <w:tcW w:w="400" w:type="pct"/>
            <w:shd w:val="clear" w:color="auto" w:fill="auto"/>
            <w:vAlign w:val="center"/>
          </w:tcPr>
          <w:p w14:paraId="22F60280" w14:textId="77777777" w:rsidR="00483FC7" w:rsidRPr="00D37103" w:rsidRDefault="009068D4">
            <w:pPr>
              <w:pStyle w:val="a7"/>
              <w:widowControl/>
              <w:spacing w:beforeAutospacing="0" w:afterAutospacing="0" w:line="360" w:lineRule="auto"/>
              <w:jc w:val="center"/>
              <w:rPr>
                <w:rFonts w:asciiTheme="minorEastAsia" w:hAnsiTheme="minorEastAsia" w:cstheme="minorEastAsia"/>
                <w:color w:val="000000"/>
                <w:sz w:val="21"/>
                <w:szCs w:val="21"/>
                <w:shd w:val="clear" w:color="auto" w:fill="FFFFFF"/>
              </w:rPr>
            </w:pPr>
            <w:r w:rsidRPr="00D37103">
              <w:rPr>
                <w:rFonts w:asciiTheme="minorEastAsia" w:hAnsiTheme="minorEastAsia" w:cstheme="minorEastAsia"/>
                <w:color w:val="000000"/>
                <w:sz w:val="21"/>
                <w:szCs w:val="21"/>
                <w:shd w:val="clear" w:color="auto" w:fill="FFFFFF"/>
              </w:rPr>
              <w:t>32</w:t>
            </w:r>
          </w:p>
        </w:tc>
        <w:tc>
          <w:tcPr>
            <w:tcW w:w="352" w:type="pct"/>
            <w:shd w:val="clear" w:color="auto" w:fill="auto"/>
            <w:vAlign w:val="center"/>
          </w:tcPr>
          <w:p w14:paraId="52CAB2E7" w14:textId="77777777" w:rsidR="00483FC7" w:rsidRPr="00D37103" w:rsidRDefault="009068D4">
            <w:pPr>
              <w:pStyle w:val="a7"/>
              <w:widowControl/>
              <w:spacing w:beforeAutospacing="0" w:afterAutospacing="0" w:line="360" w:lineRule="auto"/>
              <w:jc w:val="center"/>
              <w:rPr>
                <w:rFonts w:asciiTheme="minorEastAsia" w:hAnsiTheme="minorEastAsia" w:cstheme="minorEastAsia"/>
                <w:color w:val="000000"/>
                <w:sz w:val="21"/>
                <w:szCs w:val="21"/>
                <w:shd w:val="clear" w:color="auto" w:fill="FFFFFF"/>
              </w:rPr>
            </w:pPr>
            <w:r w:rsidRPr="00D37103">
              <w:rPr>
                <w:rFonts w:asciiTheme="minorEastAsia" w:hAnsiTheme="minorEastAsia" w:cstheme="minorEastAsia"/>
                <w:color w:val="000000"/>
                <w:sz w:val="21"/>
                <w:szCs w:val="21"/>
                <w:shd w:val="clear" w:color="auto" w:fill="FFFFFF"/>
              </w:rPr>
              <w:t>0</w:t>
            </w:r>
          </w:p>
        </w:tc>
        <w:tc>
          <w:tcPr>
            <w:tcW w:w="632" w:type="pct"/>
            <w:shd w:val="clear" w:color="auto" w:fill="auto"/>
            <w:vAlign w:val="center"/>
          </w:tcPr>
          <w:p w14:paraId="453E2FEB" w14:textId="68EB9C76" w:rsidR="00483FC7" w:rsidRPr="00D37103" w:rsidRDefault="009068D4">
            <w:pPr>
              <w:pStyle w:val="a7"/>
              <w:widowControl/>
              <w:spacing w:beforeAutospacing="0" w:afterAutospacing="0" w:line="360" w:lineRule="auto"/>
              <w:jc w:val="center"/>
              <w:rPr>
                <w:rFonts w:asciiTheme="minorEastAsia" w:hAnsiTheme="minorEastAsia" w:cstheme="minorEastAsia"/>
                <w:sz w:val="21"/>
                <w:szCs w:val="21"/>
                <w:shd w:val="clear" w:color="auto" w:fill="FFFFFF"/>
              </w:rPr>
            </w:pPr>
            <w:r w:rsidRPr="00D37103">
              <w:rPr>
                <w:rFonts w:asciiTheme="minorEastAsia" w:hAnsiTheme="minorEastAsia" w:cstheme="minorEastAsia" w:hint="eastAsia"/>
                <w:sz w:val="21"/>
                <w:szCs w:val="21"/>
                <w:shd w:val="clear" w:color="auto" w:fill="FFFFFF"/>
              </w:rPr>
              <w:t>2</w:t>
            </w:r>
            <w:r w:rsidR="00FC52DA">
              <w:rPr>
                <w:rFonts w:asciiTheme="minorEastAsia" w:hAnsiTheme="minorEastAsia" w:cstheme="minorEastAsia"/>
                <w:sz w:val="21"/>
                <w:szCs w:val="21"/>
                <w:shd w:val="clear" w:color="auto" w:fill="FFFFFF"/>
              </w:rPr>
              <w:t>6</w:t>
            </w:r>
            <w:r w:rsidRPr="00D37103">
              <w:rPr>
                <w:rFonts w:asciiTheme="minorEastAsia" w:hAnsiTheme="minorEastAsia" w:cstheme="minorEastAsia" w:hint="eastAsia"/>
                <w:sz w:val="21"/>
                <w:szCs w:val="21"/>
                <w:shd w:val="clear" w:color="auto" w:fill="FFFFFF"/>
              </w:rPr>
              <w:t>秋</w:t>
            </w:r>
          </w:p>
        </w:tc>
        <w:tc>
          <w:tcPr>
            <w:tcW w:w="761" w:type="pct"/>
            <w:shd w:val="clear" w:color="auto" w:fill="auto"/>
            <w:vAlign w:val="center"/>
          </w:tcPr>
          <w:p w14:paraId="7DC128B4" w14:textId="77777777" w:rsidR="00483FC7" w:rsidRPr="00D37103" w:rsidRDefault="009068D4">
            <w:pPr>
              <w:pStyle w:val="a7"/>
              <w:widowControl/>
              <w:spacing w:beforeAutospacing="0" w:afterAutospacing="0" w:line="360" w:lineRule="auto"/>
              <w:jc w:val="center"/>
              <w:rPr>
                <w:rFonts w:asciiTheme="minorEastAsia" w:hAnsiTheme="minorEastAsia" w:cstheme="minorEastAsia"/>
                <w:sz w:val="21"/>
                <w:szCs w:val="21"/>
                <w:shd w:val="clear" w:color="auto" w:fill="FFFFFF"/>
              </w:rPr>
            </w:pPr>
            <w:r w:rsidRPr="00D37103">
              <w:rPr>
                <w:rFonts w:asciiTheme="minorEastAsia" w:hAnsiTheme="minorEastAsia" w:cstheme="minorEastAsia" w:hint="eastAsia"/>
                <w:sz w:val="21"/>
                <w:szCs w:val="21"/>
                <w:shd w:val="clear" w:color="auto" w:fill="FFFFFF"/>
              </w:rPr>
              <w:t>考查</w:t>
            </w:r>
          </w:p>
        </w:tc>
      </w:tr>
      <w:tr w:rsidR="00483FC7" w14:paraId="0C1CBBE0" w14:textId="77777777">
        <w:trPr>
          <w:tblCellSpacing w:w="0" w:type="dxa"/>
          <w:jc w:val="center"/>
        </w:trPr>
        <w:tc>
          <w:tcPr>
            <w:tcW w:w="816" w:type="pct"/>
            <w:shd w:val="clear" w:color="auto" w:fill="auto"/>
            <w:vAlign w:val="center"/>
          </w:tcPr>
          <w:p w14:paraId="1500AADD" w14:textId="77777777" w:rsidR="00483FC7" w:rsidRPr="00D37103" w:rsidRDefault="009068D4">
            <w:pPr>
              <w:spacing w:line="360" w:lineRule="auto"/>
              <w:jc w:val="center"/>
              <w:rPr>
                <w:rFonts w:asciiTheme="minorEastAsia" w:hAnsiTheme="minorEastAsia" w:cstheme="minorEastAsia"/>
                <w:color w:val="000000"/>
                <w:kern w:val="0"/>
                <w:szCs w:val="21"/>
                <w:shd w:val="clear" w:color="auto" w:fill="FFFFFF"/>
              </w:rPr>
            </w:pPr>
            <w:r w:rsidRPr="00D37103">
              <w:rPr>
                <w:rFonts w:asciiTheme="minorEastAsia" w:hAnsiTheme="minorEastAsia" w:cstheme="minorEastAsia" w:hint="eastAsia"/>
                <w:color w:val="000000"/>
                <w:kern w:val="0"/>
                <w:szCs w:val="21"/>
                <w:shd w:val="clear" w:color="auto" w:fill="FFFFFF"/>
              </w:rPr>
              <w:t>604362</w:t>
            </w:r>
          </w:p>
        </w:tc>
        <w:tc>
          <w:tcPr>
            <w:tcW w:w="1322" w:type="pct"/>
            <w:shd w:val="clear" w:color="auto" w:fill="auto"/>
            <w:vAlign w:val="center"/>
          </w:tcPr>
          <w:p w14:paraId="55A7ACA3" w14:textId="77777777" w:rsidR="00483FC7" w:rsidRPr="00D37103" w:rsidRDefault="009068D4">
            <w:pPr>
              <w:adjustRightInd w:val="0"/>
              <w:snapToGrid w:val="0"/>
              <w:spacing w:line="360" w:lineRule="auto"/>
              <w:jc w:val="center"/>
              <w:rPr>
                <w:rFonts w:asciiTheme="minorEastAsia" w:hAnsiTheme="minorEastAsia" w:cstheme="minorEastAsia"/>
                <w:color w:val="000000"/>
                <w:kern w:val="0"/>
                <w:szCs w:val="21"/>
                <w:shd w:val="clear" w:color="auto" w:fill="FFFFFF"/>
              </w:rPr>
            </w:pPr>
            <w:r w:rsidRPr="00D37103">
              <w:rPr>
                <w:rFonts w:asciiTheme="minorEastAsia" w:hAnsiTheme="minorEastAsia" w:cstheme="minorEastAsia"/>
                <w:color w:val="000000"/>
                <w:kern w:val="0"/>
                <w:szCs w:val="21"/>
                <w:shd w:val="clear" w:color="auto" w:fill="FFFFFF"/>
              </w:rPr>
              <w:t>深度学习</w:t>
            </w:r>
            <w:r w:rsidRPr="00D37103">
              <w:rPr>
                <w:rFonts w:asciiTheme="minorEastAsia" w:hAnsiTheme="minorEastAsia" w:cstheme="minorEastAsia" w:hint="eastAsia"/>
                <w:color w:val="000000"/>
                <w:kern w:val="0"/>
                <w:szCs w:val="21"/>
                <w:shd w:val="clear" w:color="auto" w:fill="FFFFFF"/>
              </w:rPr>
              <w:t>（微专业）</w:t>
            </w:r>
          </w:p>
        </w:tc>
        <w:tc>
          <w:tcPr>
            <w:tcW w:w="341" w:type="pct"/>
            <w:shd w:val="clear" w:color="auto" w:fill="auto"/>
            <w:vAlign w:val="center"/>
          </w:tcPr>
          <w:p w14:paraId="1C96C694" w14:textId="77777777" w:rsidR="00483FC7" w:rsidRPr="00D37103" w:rsidRDefault="009068D4">
            <w:pPr>
              <w:pStyle w:val="a7"/>
              <w:widowControl/>
              <w:spacing w:beforeAutospacing="0" w:afterAutospacing="0" w:line="360" w:lineRule="auto"/>
              <w:jc w:val="center"/>
              <w:rPr>
                <w:rFonts w:asciiTheme="minorEastAsia" w:hAnsiTheme="minorEastAsia" w:cstheme="minorEastAsia"/>
                <w:color w:val="000000"/>
                <w:sz w:val="21"/>
                <w:szCs w:val="21"/>
                <w:shd w:val="clear" w:color="auto" w:fill="FFFFFF"/>
              </w:rPr>
            </w:pPr>
            <w:r w:rsidRPr="00D37103">
              <w:rPr>
                <w:rFonts w:asciiTheme="minorEastAsia" w:hAnsiTheme="minorEastAsia" w:cstheme="minorEastAsia" w:hint="eastAsia"/>
                <w:color w:val="000000"/>
                <w:sz w:val="21"/>
                <w:szCs w:val="21"/>
                <w:shd w:val="clear" w:color="auto" w:fill="FFFFFF"/>
              </w:rPr>
              <w:t>2</w:t>
            </w:r>
          </w:p>
        </w:tc>
        <w:tc>
          <w:tcPr>
            <w:tcW w:w="376" w:type="pct"/>
            <w:shd w:val="clear" w:color="auto" w:fill="auto"/>
            <w:vAlign w:val="center"/>
          </w:tcPr>
          <w:p w14:paraId="5F4CDBAE" w14:textId="77777777" w:rsidR="00483FC7" w:rsidRPr="00D37103" w:rsidRDefault="009068D4">
            <w:pPr>
              <w:pStyle w:val="a7"/>
              <w:widowControl/>
              <w:spacing w:beforeAutospacing="0" w:afterAutospacing="0" w:line="360" w:lineRule="auto"/>
              <w:jc w:val="center"/>
              <w:rPr>
                <w:rFonts w:asciiTheme="minorEastAsia" w:hAnsiTheme="minorEastAsia" w:cstheme="minorEastAsia"/>
                <w:color w:val="000000"/>
                <w:sz w:val="21"/>
                <w:szCs w:val="21"/>
                <w:shd w:val="clear" w:color="auto" w:fill="FFFFFF"/>
              </w:rPr>
            </w:pPr>
            <w:r w:rsidRPr="00D37103">
              <w:rPr>
                <w:rFonts w:asciiTheme="minorEastAsia" w:hAnsiTheme="minorEastAsia" w:cstheme="minorEastAsia"/>
                <w:color w:val="000000"/>
                <w:sz w:val="21"/>
                <w:szCs w:val="21"/>
                <w:shd w:val="clear" w:color="auto" w:fill="FFFFFF"/>
              </w:rPr>
              <w:t>32</w:t>
            </w:r>
          </w:p>
        </w:tc>
        <w:tc>
          <w:tcPr>
            <w:tcW w:w="400" w:type="pct"/>
            <w:shd w:val="clear" w:color="auto" w:fill="auto"/>
            <w:vAlign w:val="center"/>
          </w:tcPr>
          <w:p w14:paraId="229479BB" w14:textId="77777777" w:rsidR="00483FC7" w:rsidRPr="00D37103" w:rsidRDefault="009068D4">
            <w:pPr>
              <w:pStyle w:val="a7"/>
              <w:widowControl/>
              <w:spacing w:beforeAutospacing="0" w:afterAutospacing="0" w:line="360" w:lineRule="auto"/>
              <w:jc w:val="center"/>
              <w:rPr>
                <w:rFonts w:asciiTheme="minorEastAsia" w:hAnsiTheme="minorEastAsia" w:cstheme="minorEastAsia"/>
                <w:color w:val="000000"/>
                <w:sz w:val="21"/>
                <w:szCs w:val="21"/>
                <w:shd w:val="clear" w:color="auto" w:fill="FFFFFF"/>
              </w:rPr>
            </w:pPr>
            <w:r w:rsidRPr="00D37103">
              <w:rPr>
                <w:rFonts w:asciiTheme="minorEastAsia" w:hAnsiTheme="minorEastAsia" w:cstheme="minorEastAsia"/>
                <w:color w:val="000000"/>
                <w:sz w:val="21"/>
                <w:szCs w:val="21"/>
                <w:shd w:val="clear" w:color="auto" w:fill="FFFFFF"/>
              </w:rPr>
              <w:t>24</w:t>
            </w:r>
          </w:p>
        </w:tc>
        <w:tc>
          <w:tcPr>
            <w:tcW w:w="352" w:type="pct"/>
            <w:shd w:val="clear" w:color="auto" w:fill="auto"/>
            <w:vAlign w:val="center"/>
          </w:tcPr>
          <w:p w14:paraId="350EB468" w14:textId="77777777" w:rsidR="00483FC7" w:rsidRPr="00D37103" w:rsidRDefault="009068D4">
            <w:pPr>
              <w:pStyle w:val="a7"/>
              <w:widowControl/>
              <w:spacing w:beforeAutospacing="0" w:afterAutospacing="0" w:line="360" w:lineRule="auto"/>
              <w:jc w:val="center"/>
              <w:rPr>
                <w:rFonts w:asciiTheme="minorEastAsia" w:hAnsiTheme="minorEastAsia" w:cstheme="minorEastAsia"/>
                <w:color w:val="000000"/>
                <w:sz w:val="21"/>
                <w:szCs w:val="21"/>
                <w:shd w:val="clear" w:color="auto" w:fill="FFFFFF"/>
              </w:rPr>
            </w:pPr>
            <w:r w:rsidRPr="00D37103">
              <w:rPr>
                <w:rFonts w:asciiTheme="minorEastAsia" w:hAnsiTheme="minorEastAsia" w:cstheme="minorEastAsia"/>
                <w:color w:val="000000"/>
                <w:sz w:val="21"/>
                <w:szCs w:val="21"/>
                <w:shd w:val="clear" w:color="auto" w:fill="FFFFFF"/>
              </w:rPr>
              <w:t>8</w:t>
            </w:r>
          </w:p>
        </w:tc>
        <w:tc>
          <w:tcPr>
            <w:tcW w:w="632" w:type="pct"/>
            <w:shd w:val="clear" w:color="auto" w:fill="auto"/>
            <w:vAlign w:val="center"/>
          </w:tcPr>
          <w:p w14:paraId="102BB979" w14:textId="386A2975" w:rsidR="00483FC7" w:rsidRPr="00D37103" w:rsidRDefault="009068D4">
            <w:pPr>
              <w:pStyle w:val="a7"/>
              <w:widowControl/>
              <w:spacing w:beforeAutospacing="0" w:afterAutospacing="0" w:line="360" w:lineRule="auto"/>
              <w:jc w:val="center"/>
              <w:rPr>
                <w:rFonts w:asciiTheme="minorEastAsia" w:hAnsiTheme="minorEastAsia" w:cstheme="minorEastAsia"/>
                <w:sz w:val="21"/>
                <w:szCs w:val="21"/>
                <w:shd w:val="clear" w:color="auto" w:fill="FFFFFF"/>
              </w:rPr>
            </w:pPr>
            <w:r w:rsidRPr="00D37103">
              <w:rPr>
                <w:rFonts w:asciiTheme="minorEastAsia" w:hAnsiTheme="minorEastAsia" w:cstheme="minorEastAsia" w:hint="eastAsia"/>
                <w:sz w:val="21"/>
                <w:szCs w:val="21"/>
                <w:shd w:val="clear" w:color="auto" w:fill="FFFFFF"/>
              </w:rPr>
              <w:t>2</w:t>
            </w:r>
            <w:r w:rsidR="00FC52DA">
              <w:rPr>
                <w:rFonts w:asciiTheme="minorEastAsia" w:hAnsiTheme="minorEastAsia" w:cstheme="minorEastAsia"/>
                <w:sz w:val="21"/>
                <w:szCs w:val="21"/>
                <w:shd w:val="clear" w:color="auto" w:fill="FFFFFF"/>
              </w:rPr>
              <w:t>7</w:t>
            </w:r>
            <w:r w:rsidRPr="00D37103">
              <w:rPr>
                <w:rFonts w:asciiTheme="minorEastAsia" w:hAnsiTheme="minorEastAsia" w:cstheme="minorEastAsia" w:hint="eastAsia"/>
                <w:sz w:val="21"/>
                <w:szCs w:val="21"/>
                <w:shd w:val="clear" w:color="auto" w:fill="FFFFFF"/>
              </w:rPr>
              <w:t>春</w:t>
            </w:r>
          </w:p>
        </w:tc>
        <w:tc>
          <w:tcPr>
            <w:tcW w:w="761" w:type="pct"/>
            <w:shd w:val="clear" w:color="auto" w:fill="auto"/>
            <w:vAlign w:val="center"/>
          </w:tcPr>
          <w:p w14:paraId="78771991" w14:textId="4F4687FD" w:rsidR="00483FC7" w:rsidRPr="00D37103" w:rsidRDefault="00FC52DA">
            <w:pPr>
              <w:pStyle w:val="a7"/>
              <w:widowControl/>
              <w:spacing w:beforeAutospacing="0" w:afterAutospacing="0" w:line="360" w:lineRule="auto"/>
              <w:jc w:val="center"/>
              <w:rPr>
                <w:rFonts w:asciiTheme="minorEastAsia" w:hAnsiTheme="minorEastAsia" w:cstheme="minorEastAsia"/>
                <w:sz w:val="21"/>
                <w:szCs w:val="21"/>
                <w:shd w:val="clear" w:color="auto" w:fill="FFFFFF"/>
              </w:rPr>
            </w:pPr>
            <w:r>
              <w:rPr>
                <w:rFonts w:asciiTheme="minorEastAsia" w:hAnsiTheme="minorEastAsia" w:cstheme="minorEastAsia" w:hint="eastAsia"/>
                <w:sz w:val="21"/>
                <w:szCs w:val="21"/>
                <w:shd w:val="clear" w:color="auto" w:fill="FFFFFF"/>
              </w:rPr>
              <w:t>考查</w:t>
            </w:r>
          </w:p>
        </w:tc>
      </w:tr>
      <w:tr w:rsidR="00483FC7" w14:paraId="3DCA2A9B" w14:textId="77777777">
        <w:trPr>
          <w:tblCellSpacing w:w="0" w:type="dxa"/>
          <w:jc w:val="center"/>
        </w:trPr>
        <w:tc>
          <w:tcPr>
            <w:tcW w:w="816" w:type="pct"/>
            <w:shd w:val="clear" w:color="auto" w:fill="auto"/>
            <w:vAlign w:val="center"/>
          </w:tcPr>
          <w:p w14:paraId="45603EF1" w14:textId="77777777" w:rsidR="00483FC7" w:rsidRPr="00D37103" w:rsidRDefault="009068D4">
            <w:pPr>
              <w:spacing w:line="360" w:lineRule="auto"/>
              <w:jc w:val="center"/>
              <w:rPr>
                <w:rFonts w:asciiTheme="minorEastAsia" w:hAnsiTheme="minorEastAsia" w:cstheme="minorEastAsia"/>
                <w:color w:val="000000"/>
                <w:kern w:val="0"/>
                <w:szCs w:val="21"/>
                <w:shd w:val="clear" w:color="auto" w:fill="FFFFFF"/>
              </w:rPr>
            </w:pPr>
            <w:r w:rsidRPr="00D37103">
              <w:rPr>
                <w:rFonts w:asciiTheme="minorEastAsia" w:hAnsiTheme="minorEastAsia" w:cstheme="minorEastAsia" w:hint="eastAsia"/>
                <w:color w:val="000000"/>
                <w:kern w:val="0"/>
                <w:szCs w:val="21"/>
                <w:shd w:val="clear" w:color="auto" w:fill="FFFFFF"/>
              </w:rPr>
              <w:t>604363</w:t>
            </w:r>
          </w:p>
        </w:tc>
        <w:tc>
          <w:tcPr>
            <w:tcW w:w="1322" w:type="pct"/>
            <w:shd w:val="clear" w:color="auto" w:fill="auto"/>
            <w:vAlign w:val="center"/>
          </w:tcPr>
          <w:p w14:paraId="185B70BB" w14:textId="77777777" w:rsidR="00483FC7" w:rsidRPr="00D37103" w:rsidRDefault="009068D4">
            <w:pPr>
              <w:adjustRightInd w:val="0"/>
              <w:snapToGrid w:val="0"/>
              <w:spacing w:line="360" w:lineRule="auto"/>
              <w:jc w:val="center"/>
              <w:rPr>
                <w:rFonts w:asciiTheme="minorEastAsia" w:hAnsiTheme="minorEastAsia" w:cstheme="minorEastAsia"/>
                <w:color w:val="000000"/>
                <w:kern w:val="0"/>
                <w:szCs w:val="21"/>
                <w:shd w:val="clear" w:color="auto" w:fill="FFFFFF"/>
              </w:rPr>
            </w:pPr>
            <w:r w:rsidRPr="00D37103">
              <w:rPr>
                <w:rFonts w:asciiTheme="minorEastAsia" w:hAnsiTheme="minorEastAsia" w:cstheme="minorEastAsia"/>
                <w:color w:val="000000"/>
                <w:kern w:val="0"/>
                <w:szCs w:val="21"/>
                <w:shd w:val="clear" w:color="auto" w:fill="FFFFFF"/>
              </w:rPr>
              <w:t>智能语音技术与应用</w:t>
            </w:r>
            <w:r w:rsidRPr="00D37103">
              <w:rPr>
                <w:rFonts w:asciiTheme="minorEastAsia" w:hAnsiTheme="minorEastAsia" w:cstheme="minorEastAsia" w:hint="eastAsia"/>
                <w:color w:val="000000"/>
                <w:kern w:val="0"/>
                <w:szCs w:val="21"/>
                <w:shd w:val="clear" w:color="auto" w:fill="FFFFFF"/>
              </w:rPr>
              <w:t>（微专业）</w:t>
            </w:r>
          </w:p>
        </w:tc>
        <w:tc>
          <w:tcPr>
            <w:tcW w:w="341" w:type="pct"/>
            <w:shd w:val="clear" w:color="auto" w:fill="auto"/>
            <w:vAlign w:val="center"/>
          </w:tcPr>
          <w:p w14:paraId="07006CDC" w14:textId="77777777" w:rsidR="00483FC7" w:rsidRPr="00D37103" w:rsidRDefault="009068D4">
            <w:pPr>
              <w:pStyle w:val="a7"/>
              <w:widowControl/>
              <w:spacing w:beforeAutospacing="0" w:afterAutospacing="0" w:line="360" w:lineRule="auto"/>
              <w:jc w:val="center"/>
              <w:rPr>
                <w:rFonts w:asciiTheme="minorEastAsia" w:hAnsiTheme="minorEastAsia" w:cstheme="minorEastAsia"/>
                <w:color w:val="000000"/>
                <w:sz w:val="21"/>
                <w:szCs w:val="21"/>
                <w:shd w:val="clear" w:color="auto" w:fill="FFFFFF"/>
              </w:rPr>
            </w:pPr>
            <w:r w:rsidRPr="00D37103">
              <w:rPr>
                <w:rFonts w:asciiTheme="minorEastAsia" w:hAnsiTheme="minorEastAsia" w:cstheme="minorEastAsia" w:hint="eastAsia"/>
                <w:color w:val="000000"/>
                <w:sz w:val="21"/>
                <w:szCs w:val="21"/>
                <w:shd w:val="clear" w:color="auto" w:fill="FFFFFF"/>
              </w:rPr>
              <w:t>2</w:t>
            </w:r>
          </w:p>
        </w:tc>
        <w:tc>
          <w:tcPr>
            <w:tcW w:w="376" w:type="pct"/>
            <w:shd w:val="clear" w:color="auto" w:fill="auto"/>
            <w:vAlign w:val="center"/>
          </w:tcPr>
          <w:p w14:paraId="365CECDE" w14:textId="77777777" w:rsidR="00483FC7" w:rsidRPr="00D37103" w:rsidRDefault="009068D4">
            <w:pPr>
              <w:pStyle w:val="a7"/>
              <w:widowControl/>
              <w:spacing w:beforeAutospacing="0" w:afterAutospacing="0" w:line="360" w:lineRule="auto"/>
              <w:jc w:val="center"/>
              <w:rPr>
                <w:rFonts w:asciiTheme="minorEastAsia" w:hAnsiTheme="minorEastAsia" w:cstheme="minorEastAsia"/>
                <w:color w:val="000000"/>
                <w:sz w:val="21"/>
                <w:szCs w:val="21"/>
                <w:shd w:val="clear" w:color="auto" w:fill="FFFFFF"/>
              </w:rPr>
            </w:pPr>
            <w:r w:rsidRPr="00D37103">
              <w:rPr>
                <w:rFonts w:asciiTheme="minorEastAsia" w:hAnsiTheme="minorEastAsia" w:cstheme="minorEastAsia"/>
                <w:color w:val="000000"/>
                <w:sz w:val="21"/>
                <w:szCs w:val="21"/>
                <w:shd w:val="clear" w:color="auto" w:fill="FFFFFF"/>
              </w:rPr>
              <w:t>32</w:t>
            </w:r>
          </w:p>
        </w:tc>
        <w:tc>
          <w:tcPr>
            <w:tcW w:w="400" w:type="pct"/>
            <w:shd w:val="clear" w:color="auto" w:fill="auto"/>
            <w:vAlign w:val="center"/>
          </w:tcPr>
          <w:p w14:paraId="25F7DC4A" w14:textId="77777777" w:rsidR="00483FC7" w:rsidRPr="00D37103" w:rsidRDefault="009068D4">
            <w:pPr>
              <w:pStyle w:val="a7"/>
              <w:widowControl/>
              <w:spacing w:beforeAutospacing="0" w:afterAutospacing="0" w:line="360" w:lineRule="auto"/>
              <w:jc w:val="center"/>
              <w:rPr>
                <w:rFonts w:asciiTheme="minorEastAsia" w:hAnsiTheme="minorEastAsia" w:cstheme="minorEastAsia"/>
                <w:color w:val="000000"/>
                <w:sz w:val="21"/>
                <w:szCs w:val="21"/>
                <w:shd w:val="clear" w:color="auto" w:fill="FFFFFF"/>
              </w:rPr>
            </w:pPr>
            <w:r w:rsidRPr="00D37103">
              <w:rPr>
                <w:rFonts w:asciiTheme="minorEastAsia" w:hAnsiTheme="minorEastAsia" w:cstheme="minorEastAsia"/>
                <w:color w:val="000000"/>
                <w:sz w:val="21"/>
                <w:szCs w:val="21"/>
                <w:shd w:val="clear" w:color="auto" w:fill="FFFFFF"/>
              </w:rPr>
              <w:t>32</w:t>
            </w:r>
          </w:p>
        </w:tc>
        <w:tc>
          <w:tcPr>
            <w:tcW w:w="352" w:type="pct"/>
            <w:shd w:val="clear" w:color="auto" w:fill="auto"/>
            <w:vAlign w:val="center"/>
          </w:tcPr>
          <w:p w14:paraId="30CABBFB" w14:textId="77777777" w:rsidR="00483FC7" w:rsidRPr="00D37103" w:rsidRDefault="009068D4">
            <w:pPr>
              <w:pStyle w:val="a7"/>
              <w:widowControl/>
              <w:spacing w:beforeAutospacing="0" w:afterAutospacing="0" w:line="360" w:lineRule="auto"/>
              <w:jc w:val="center"/>
              <w:rPr>
                <w:rFonts w:asciiTheme="minorEastAsia" w:hAnsiTheme="minorEastAsia" w:cstheme="minorEastAsia"/>
                <w:color w:val="000000"/>
                <w:sz w:val="21"/>
                <w:szCs w:val="21"/>
                <w:shd w:val="clear" w:color="auto" w:fill="FFFFFF"/>
              </w:rPr>
            </w:pPr>
            <w:r w:rsidRPr="00D37103">
              <w:rPr>
                <w:rFonts w:asciiTheme="minorEastAsia" w:hAnsiTheme="minorEastAsia" w:cstheme="minorEastAsia"/>
                <w:color w:val="000000"/>
                <w:sz w:val="21"/>
                <w:szCs w:val="21"/>
                <w:shd w:val="clear" w:color="auto" w:fill="FFFFFF"/>
              </w:rPr>
              <w:t>0</w:t>
            </w:r>
          </w:p>
        </w:tc>
        <w:tc>
          <w:tcPr>
            <w:tcW w:w="632" w:type="pct"/>
            <w:shd w:val="clear" w:color="auto" w:fill="auto"/>
            <w:vAlign w:val="center"/>
          </w:tcPr>
          <w:p w14:paraId="6C9A4F64" w14:textId="373B3014" w:rsidR="00483FC7" w:rsidRPr="00D37103" w:rsidRDefault="009068D4">
            <w:pPr>
              <w:pStyle w:val="a7"/>
              <w:widowControl/>
              <w:spacing w:beforeAutospacing="0" w:afterAutospacing="0" w:line="360" w:lineRule="auto"/>
              <w:jc w:val="center"/>
              <w:rPr>
                <w:rFonts w:asciiTheme="minorEastAsia" w:hAnsiTheme="minorEastAsia" w:cstheme="minorEastAsia"/>
                <w:sz w:val="21"/>
                <w:szCs w:val="21"/>
                <w:shd w:val="clear" w:color="auto" w:fill="FFFFFF"/>
              </w:rPr>
            </w:pPr>
            <w:r w:rsidRPr="00D37103">
              <w:rPr>
                <w:rFonts w:asciiTheme="minorEastAsia" w:hAnsiTheme="minorEastAsia" w:cstheme="minorEastAsia" w:hint="eastAsia"/>
                <w:sz w:val="21"/>
                <w:szCs w:val="21"/>
                <w:shd w:val="clear" w:color="auto" w:fill="FFFFFF"/>
              </w:rPr>
              <w:t>2</w:t>
            </w:r>
            <w:r w:rsidR="00FC52DA">
              <w:rPr>
                <w:rFonts w:asciiTheme="minorEastAsia" w:hAnsiTheme="minorEastAsia" w:cstheme="minorEastAsia"/>
                <w:sz w:val="21"/>
                <w:szCs w:val="21"/>
                <w:shd w:val="clear" w:color="auto" w:fill="FFFFFF"/>
              </w:rPr>
              <w:t>7</w:t>
            </w:r>
            <w:r w:rsidRPr="00D37103">
              <w:rPr>
                <w:rFonts w:asciiTheme="minorEastAsia" w:hAnsiTheme="minorEastAsia" w:cstheme="minorEastAsia" w:hint="eastAsia"/>
                <w:sz w:val="21"/>
                <w:szCs w:val="21"/>
                <w:shd w:val="clear" w:color="auto" w:fill="FFFFFF"/>
              </w:rPr>
              <w:t>春</w:t>
            </w:r>
          </w:p>
        </w:tc>
        <w:tc>
          <w:tcPr>
            <w:tcW w:w="761" w:type="pct"/>
            <w:shd w:val="clear" w:color="auto" w:fill="auto"/>
            <w:vAlign w:val="center"/>
          </w:tcPr>
          <w:p w14:paraId="76E4ACE8" w14:textId="77777777" w:rsidR="00483FC7" w:rsidRPr="00D37103" w:rsidRDefault="009068D4">
            <w:pPr>
              <w:pStyle w:val="a7"/>
              <w:widowControl/>
              <w:spacing w:beforeAutospacing="0" w:afterAutospacing="0" w:line="360" w:lineRule="auto"/>
              <w:jc w:val="center"/>
              <w:rPr>
                <w:rFonts w:asciiTheme="minorEastAsia" w:hAnsiTheme="minorEastAsia" w:cstheme="minorEastAsia"/>
                <w:sz w:val="21"/>
                <w:szCs w:val="21"/>
                <w:shd w:val="clear" w:color="auto" w:fill="FFFFFF"/>
              </w:rPr>
            </w:pPr>
            <w:r w:rsidRPr="00D37103">
              <w:rPr>
                <w:rFonts w:asciiTheme="minorEastAsia" w:hAnsiTheme="minorEastAsia" w:cstheme="minorEastAsia" w:hint="eastAsia"/>
                <w:sz w:val="21"/>
                <w:szCs w:val="21"/>
                <w:shd w:val="clear" w:color="auto" w:fill="FFFFFF"/>
              </w:rPr>
              <w:t>考查</w:t>
            </w:r>
          </w:p>
        </w:tc>
      </w:tr>
    </w:tbl>
    <w:p w14:paraId="1A74990C" w14:textId="77777777" w:rsidR="009068D4" w:rsidRDefault="009068D4">
      <w:pPr>
        <w:spacing w:line="360" w:lineRule="auto"/>
        <w:rPr>
          <w:rFonts w:ascii="仿宋" w:eastAsia="仿宋" w:hAnsi="仿宋"/>
          <w:b/>
          <w:bCs/>
          <w:sz w:val="28"/>
          <w:szCs w:val="24"/>
        </w:rPr>
      </w:pPr>
    </w:p>
    <w:p w14:paraId="2EF04CB5" w14:textId="7BD7A226" w:rsidR="00483FC7" w:rsidRDefault="009068D4">
      <w:pPr>
        <w:spacing w:line="360" w:lineRule="auto"/>
        <w:rPr>
          <w:rFonts w:ascii="仿宋" w:eastAsia="仿宋" w:hAnsi="仿宋"/>
          <w:b/>
          <w:bCs/>
          <w:sz w:val="28"/>
          <w:szCs w:val="24"/>
        </w:rPr>
      </w:pPr>
      <w:r>
        <w:rPr>
          <w:rFonts w:ascii="仿宋" w:eastAsia="仿宋" w:hAnsi="仿宋" w:hint="eastAsia"/>
          <w:b/>
          <w:bCs/>
          <w:sz w:val="28"/>
          <w:szCs w:val="24"/>
        </w:rPr>
        <w:lastRenderedPageBreak/>
        <w:t>开设课程介绍</w:t>
      </w:r>
    </w:p>
    <w:tbl>
      <w:tblPr>
        <w:tblStyle w:val="a8"/>
        <w:tblW w:w="5000" w:type="pct"/>
        <w:tblLook w:val="04A0" w:firstRow="1" w:lastRow="0" w:firstColumn="1" w:lastColumn="0" w:noHBand="0" w:noVBand="1"/>
      </w:tblPr>
      <w:tblGrid>
        <w:gridCol w:w="1554"/>
        <w:gridCol w:w="2836"/>
        <w:gridCol w:w="3906"/>
      </w:tblGrid>
      <w:tr w:rsidR="00483FC7" w14:paraId="4FED8E63" w14:textId="77777777">
        <w:trPr>
          <w:cantSplit/>
        </w:trPr>
        <w:tc>
          <w:tcPr>
            <w:tcW w:w="937" w:type="pct"/>
            <w:vAlign w:val="center"/>
          </w:tcPr>
          <w:p w14:paraId="53BB8076" w14:textId="77777777" w:rsidR="00483FC7" w:rsidRDefault="009068D4">
            <w:pPr>
              <w:spacing w:line="360" w:lineRule="auto"/>
              <w:jc w:val="center"/>
              <w:rPr>
                <w:rFonts w:ascii="仿宋" w:eastAsia="仿宋" w:hAnsi="仿宋"/>
                <w:sz w:val="24"/>
              </w:rPr>
            </w:pPr>
            <w:r>
              <w:rPr>
                <w:rFonts w:ascii="仿宋" w:eastAsia="仿宋" w:hAnsi="仿宋" w:hint="eastAsia"/>
                <w:b/>
                <w:sz w:val="24"/>
              </w:rPr>
              <w:t>课程名称</w:t>
            </w:r>
            <w:r>
              <w:rPr>
                <w:rFonts w:ascii="仿宋" w:eastAsia="仿宋" w:hAnsi="仿宋" w:hint="eastAsia"/>
                <w:sz w:val="24"/>
              </w:rPr>
              <w:t>（学时）</w:t>
            </w:r>
          </w:p>
        </w:tc>
        <w:tc>
          <w:tcPr>
            <w:tcW w:w="1709" w:type="pct"/>
          </w:tcPr>
          <w:p w14:paraId="5B3C1E5C" w14:textId="77777777" w:rsidR="00483FC7" w:rsidRDefault="009068D4">
            <w:pPr>
              <w:spacing w:line="360" w:lineRule="auto"/>
              <w:jc w:val="center"/>
              <w:rPr>
                <w:rFonts w:ascii="仿宋" w:eastAsia="仿宋" w:hAnsi="仿宋"/>
                <w:b/>
                <w:sz w:val="24"/>
              </w:rPr>
            </w:pPr>
            <w:r>
              <w:rPr>
                <w:rFonts w:ascii="仿宋" w:eastAsia="仿宋" w:hAnsi="仿宋" w:hint="eastAsia"/>
                <w:b/>
                <w:sz w:val="24"/>
              </w:rPr>
              <w:t>技能学习</w:t>
            </w:r>
          </w:p>
        </w:tc>
        <w:tc>
          <w:tcPr>
            <w:tcW w:w="2354" w:type="pct"/>
          </w:tcPr>
          <w:p w14:paraId="2C65940D" w14:textId="77777777" w:rsidR="00483FC7" w:rsidRDefault="009068D4">
            <w:pPr>
              <w:spacing w:line="360" w:lineRule="auto"/>
              <w:jc w:val="center"/>
              <w:rPr>
                <w:rFonts w:ascii="仿宋" w:eastAsia="仿宋" w:hAnsi="仿宋"/>
                <w:b/>
                <w:sz w:val="24"/>
              </w:rPr>
            </w:pPr>
            <w:r>
              <w:rPr>
                <w:rFonts w:ascii="仿宋" w:eastAsia="仿宋" w:hAnsi="仿宋" w:hint="eastAsia"/>
                <w:b/>
                <w:sz w:val="24"/>
              </w:rPr>
              <w:t>课程特色</w:t>
            </w:r>
          </w:p>
        </w:tc>
      </w:tr>
      <w:tr w:rsidR="00483FC7" w14:paraId="07E85E19" w14:textId="77777777">
        <w:trPr>
          <w:cantSplit/>
        </w:trPr>
        <w:tc>
          <w:tcPr>
            <w:tcW w:w="937" w:type="pct"/>
            <w:vAlign w:val="center"/>
          </w:tcPr>
          <w:p w14:paraId="677C59BC" w14:textId="77777777" w:rsidR="00483FC7" w:rsidRDefault="009068D4">
            <w:pPr>
              <w:spacing w:line="360" w:lineRule="auto"/>
              <w:jc w:val="center"/>
              <w:rPr>
                <w:rFonts w:ascii="仿宋" w:eastAsia="仿宋" w:hAnsi="仿宋"/>
                <w:b/>
                <w:sz w:val="24"/>
              </w:rPr>
            </w:pPr>
            <w:r>
              <w:rPr>
                <w:rFonts w:ascii="仿宋" w:eastAsia="仿宋" w:hAnsi="仿宋" w:hint="eastAsia"/>
                <w:b/>
                <w:sz w:val="24"/>
              </w:rPr>
              <w:t>人工智能导论（3</w:t>
            </w:r>
            <w:r>
              <w:rPr>
                <w:rFonts w:ascii="仿宋" w:eastAsia="仿宋" w:hAnsi="仿宋"/>
                <w:b/>
                <w:sz w:val="24"/>
              </w:rPr>
              <w:t>2</w:t>
            </w:r>
            <w:r>
              <w:rPr>
                <w:rFonts w:ascii="仿宋" w:eastAsia="仿宋" w:hAnsi="仿宋" w:hint="eastAsia"/>
                <w:b/>
                <w:sz w:val="24"/>
              </w:rPr>
              <w:t>）</w:t>
            </w:r>
          </w:p>
        </w:tc>
        <w:tc>
          <w:tcPr>
            <w:tcW w:w="1709" w:type="pct"/>
          </w:tcPr>
          <w:p w14:paraId="288B5F1C" w14:textId="77777777" w:rsidR="00483FC7" w:rsidRDefault="009068D4">
            <w:pPr>
              <w:spacing w:line="360" w:lineRule="auto"/>
              <w:rPr>
                <w:rFonts w:ascii="仿宋" w:eastAsia="仿宋" w:hAnsi="仿宋"/>
                <w:szCs w:val="21"/>
              </w:rPr>
            </w:pPr>
            <w:r>
              <w:rPr>
                <w:rFonts w:ascii="仿宋" w:eastAsia="仿宋" w:hAnsi="仿宋" w:hint="eastAsia"/>
                <w:szCs w:val="21"/>
              </w:rPr>
              <w:t>1.人工智能导论</w:t>
            </w:r>
          </w:p>
          <w:p w14:paraId="05CC7889" w14:textId="77777777" w:rsidR="00483FC7" w:rsidRDefault="009068D4">
            <w:pPr>
              <w:spacing w:line="360" w:lineRule="auto"/>
              <w:rPr>
                <w:rFonts w:ascii="仿宋" w:eastAsia="仿宋" w:hAnsi="仿宋"/>
                <w:szCs w:val="21"/>
              </w:rPr>
            </w:pPr>
            <w:r>
              <w:rPr>
                <w:rFonts w:ascii="仿宋" w:eastAsia="仿宋" w:hAnsi="仿宋" w:hint="eastAsia"/>
                <w:szCs w:val="21"/>
              </w:rPr>
              <w:t>2.认知智能基础</w:t>
            </w:r>
          </w:p>
          <w:p w14:paraId="1038DE90" w14:textId="77777777" w:rsidR="00483FC7" w:rsidRDefault="009068D4">
            <w:pPr>
              <w:spacing w:line="360" w:lineRule="auto"/>
              <w:rPr>
                <w:rFonts w:ascii="仿宋" w:eastAsia="仿宋" w:hAnsi="仿宋"/>
                <w:szCs w:val="21"/>
              </w:rPr>
            </w:pPr>
            <w:r>
              <w:rPr>
                <w:rFonts w:ascii="仿宋" w:eastAsia="仿宋" w:hAnsi="仿宋" w:hint="eastAsia"/>
                <w:szCs w:val="21"/>
              </w:rPr>
              <w:t>3.专家系统及知识图谱</w:t>
            </w:r>
          </w:p>
          <w:p w14:paraId="70BEF607" w14:textId="77777777" w:rsidR="00483FC7" w:rsidRDefault="009068D4">
            <w:pPr>
              <w:spacing w:line="360" w:lineRule="auto"/>
              <w:rPr>
                <w:rFonts w:ascii="仿宋" w:eastAsia="仿宋" w:hAnsi="仿宋"/>
                <w:szCs w:val="21"/>
              </w:rPr>
            </w:pPr>
            <w:r>
              <w:rPr>
                <w:rFonts w:ascii="仿宋" w:eastAsia="仿宋" w:hAnsi="仿宋" w:hint="eastAsia"/>
                <w:szCs w:val="21"/>
              </w:rPr>
              <w:t>4.感知智能基础</w:t>
            </w:r>
          </w:p>
          <w:p w14:paraId="68F161D4" w14:textId="77777777" w:rsidR="00483FC7" w:rsidRDefault="009068D4">
            <w:pPr>
              <w:spacing w:line="360" w:lineRule="auto"/>
              <w:rPr>
                <w:rFonts w:ascii="仿宋" w:eastAsia="仿宋" w:hAnsi="仿宋"/>
                <w:szCs w:val="21"/>
              </w:rPr>
            </w:pPr>
            <w:r>
              <w:rPr>
                <w:rFonts w:ascii="仿宋" w:eastAsia="仿宋" w:hAnsi="仿宋" w:hint="eastAsia"/>
                <w:szCs w:val="21"/>
              </w:rPr>
              <w:t>5.语音智能与自然语言处理</w:t>
            </w:r>
          </w:p>
          <w:p w14:paraId="0F42E274" w14:textId="77777777" w:rsidR="00483FC7" w:rsidRDefault="009068D4">
            <w:pPr>
              <w:spacing w:line="360" w:lineRule="auto"/>
              <w:rPr>
                <w:rFonts w:ascii="仿宋" w:eastAsia="仿宋" w:hAnsi="仿宋"/>
                <w:szCs w:val="21"/>
              </w:rPr>
            </w:pPr>
            <w:r>
              <w:rPr>
                <w:rFonts w:ascii="仿宋" w:eastAsia="仿宋" w:hAnsi="仿宋" w:hint="eastAsia"/>
                <w:szCs w:val="21"/>
              </w:rPr>
              <w:t>6.机器学习与智能</w:t>
            </w:r>
          </w:p>
          <w:p w14:paraId="13F626DA" w14:textId="77777777" w:rsidR="00483FC7" w:rsidRDefault="009068D4">
            <w:pPr>
              <w:spacing w:line="360" w:lineRule="auto"/>
              <w:rPr>
                <w:rFonts w:ascii="仿宋" w:eastAsia="仿宋" w:hAnsi="仿宋"/>
                <w:szCs w:val="21"/>
              </w:rPr>
            </w:pPr>
            <w:r>
              <w:rPr>
                <w:rFonts w:ascii="仿宋" w:eastAsia="仿宋" w:hAnsi="仿宋" w:hint="eastAsia"/>
                <w:szCs w:val="21"/>
              </w:rPr>
              <w:t>7.搜索技术</w:t>
            </w:r>
          </w:p>
          <w:p w14:paraId="653D4133" w14:textId="77777777" w:rsidR="00483FC7" w:rsidRDefault="009068D4">
            <w:pPr>
              <w:spacing w:line="360" w:lineRule="auto"/>
              <w:rPr>
                <w:rFonts w:ascii="仿宋" w:eastAsia="仿宋" w:hAnsi="仿宋"/>
                <w:szCs w:val="21"/>
              </w:rPr>
            </w:pPr>
            <w:r>
              <w:rPr>
                <w:rFonts w:ascii="仿宋" w:eastAsia="仿宋" w:hAnsi="仿宋" w:hint="eastAsia"/>
                <w:szCs w:val="21"/>
              </w:rPr>
              <w:t>8.人工神经网络</w:t>
            </w:r>
          </w:p>
          <w:p w14:paraId="79FB30B8" w14:textId="77777777" w:rsidR="00483FC7" w:rsidRDefault="009068D4">
            <w:pPr>
              <w:spacing w:line="360" w:lineRule="auto"/>
              <w:rPr>
                <w:rFonts w:ascii="仿宋" w:eastAsia="仿宋" w:hAnsi="仿宋"/>
                <w:sz w:val="24"/>
              </w:rPr>
            </w:pPr>
            <w:r>
              <w:rPr>
                <w:rFonts w:ascii="仿宋" w:eastAsia="仿宋" w:hAnsi="仿宋" w:hint="eastAsia"/>
                <w:szCs w:val="21"/>
              </w:rPr>
              <w:t>9.Deepseek应用案例</w:t>
            </w:r>
          </w:p>
        </w:tc>
        <w:tc>
          <w:tcPr>
            <w:tcW w:w="2354" w:type="pct"/>
          </w:tcPr>
          <w:p w14:paraId="3488F1F7" w14:textId="77777777" w:rsidR="00483FC7" w:rsidRDefault="009068D4">
            <w:pPr>
              <w:spacing w:line="360" w:lineRule="auto"/>
              <w:ind w:firstLineChars="200" w:firstLine="480"/>
              <w:rPr>
                <w:rFonts w:ascii="仿宋" w:eastAsia="仿宋" w:hAnsi="仿宋"/>
                <w:sz w:val="24"/>
              </w:rPr>
            </w:pPr>
            <w:r>
              <w:rPr>
                <w:rFonts w:ascii="仿宋" w:eastAsia="仿宋" w:hAnsi="仿宋" w:hint="eastAsia"/>
                <w:sz w:val="24"/>
              </w:rPr>
              <w:t>《人工智能导论》旨在为学生提供人工智能相关的基础知识、基本概念和关键技术。本课程系统讲解了人工智能的核心理论和最新发展，例如Deepseek大语言模型技术，帮助学生理解人工智能技术在其专业中的应用与发展趋势。通过本课程，学生将学习并了解人工智能的基本算法、机器学习的基础原理、神经网络模型以及深度学习技术，展示Deepseek大语言模型的应用案例。</w:t>
            </w:r>
          </w:p>
          <w:p w14:paraId="04B75299" w14:textId="77777777" w:rsidR="00483FC7" w:rsidRDefault="009068D4">
            <w:pPr>
              <w:spacing w:line="360" w:lineRule="auto"/>
              <w:rPr>
                <w:rFonts w:ascii="仿宋" w:eastAsia="仿宋" w:hAnsi="仿宋"/>
                <w:sz w:val="24"/>
              </w:rPr>
            </w:pPr>
            <w:r>
              <w:rPr>
                <w:rFonts w:ascii="仿宋" w:eastAsia="仿宋" w:hAnsi="仿宋" w:hint="eastAsia"/>
                <w:b/>
                <w:sz w:val="24"/>
              </w:rPr>
              <w:t>【了解人工智能的核心内容】</w:t>
            </w:r>
          </w:p>
        </w:tc>
      </w:tr>
      <w:tr w:rsidR="00483FC7" w14:paraId="3CB3096F" w14:textId="77777777">
        <w:trPr>
          <w:cantSplit/>
        </w:trPr>
        <w:tc>
          <w:tcPr>
            <w:tcW w:w="937" w:type="pct"/>
            <w:vAlign w:val="center"/>
          </w:tcPr>
          <w:p w14:paraId="786EA67E" w14:textId="77777777" w:rsidR="00483FC7" w:rsidRDefault="009068D4">
            <w:pPr>
              <w:spacing w:line="360" w:lineRule="auto"/>
              <w:jc w:val="center"/>
              <w:rPr>
                <w:rFonts w:ascii="仿宋" w:eastAsia="仿宋" w:hAnsi="仿宋"/>
                <w:b/>
                <w:sz w:val="24"/>
              </w:rPr>
            </w:pPr>
            <w:r>
              <w:rPr>
                <w:rFonts w:ascii="仿宋" w:eastAsia="仿宋" w:hAnsi="仿宋" w:hint="eastAsia"/>
                <w:b/>
                <w:sz w:val="24"/>
              </w:rPr>
              <w:t>Python编程基础（32）</w:t>
            </w:r>
          </w:p>
        </w:tc>
        <w:tc>
          <w:tcPr>
            <w:tcW w:w="1709" w:type="pct"/>
          </w:tcPr>
          <w:p w14:paraId="47F61F91" w14:textId="77777777" w:rsidR="00483FC7" w:rsidRDefault="009068D4">
            <w:pPr>
              <w:spacing w:line="360" w:lineRule="auto"/>
              <w:rPr>
                <w:rFonts w:ascii="仿宋" w:eastAsia="仿宋" w:hAnsi="仿宋"/>
                <w:szCs w:val="21"/>
              </w:rPr>
            </w:pPr>
            <w:r>
              <w:rPr>
                <w:rFonts w:ascii="仿宋" w:eastAsia="仿宋" w:hAnsi="仿宋" w:hint="eastAsia"/>
                <w:szCs w:val="21"/>
              </w:rPr>
              <w:t>1.Python编程基础概述</w:t>
            </w:r>
          </w:p>
          <w:p w14:paraId="4825D7D0" w14:textId="77777777" w:rsidR="00483FC7" w:rsidRDefault="009068D4">
            <w:pPr>
              <w:spacing w:line="360" w:lineRule="auto"/>
              <w:rPr>
                <w:rFonts w:ascii="仿宋" w:eastAsia="仿宋" w:hAnsi="仿宋"/>
                <w:szCs w:val="21"/>
              </w:rPr>
            </w:pPr>
            <w:r>
              <w:rPr>
                <w:rFonts w:ascii="仿宋" w:eastAsia="仿宋" w:hAnsi="仿宋" w:hint="eastAsia"/>
                <w:szCs w:val="21"/>
              </w:rPr>
              <w:t>2.Python程序结构</w:t>
            </w:r>
          </w:p>
          <w:p w14:paraId="6ED5341B" w14:textId="77777777" w:rsidR="00483FC7" w:rsidRDefault="009068D4">
            <w:pPr>
              <w:spacing w:line="360" w:lineRule="auto"/>
              <w:rPr>
                <w:rFonts w:ascii="仿宋" w:eastAsia="仿宋" w:hAnsi="仿宋"/>
                <w:szCs w:val="21"/>
              </w:rPr>
            </w:pPr>
            <w:r>
              <w:rPr>
                <w:rFonts w:ascii="仿宋" w:eastAsia="仿宋" w:hAnsi="仿宋" w:hint="eastAsia"/>
                <w:szCs w:val="21"/>
              </w:rPr>
              <w:t>3.数据类型</w:t>
            </w:r>
          </w:p>
          <w:p w14:paraId="043CDF15" w14:textId="77777777" w:rsidR="00483FC7" w:rsidRDefault="009068D4">
            <w:pPr>
              <w:spacing w:line="360" w:lineRule="auto"/>
              <w:rPr>
                <w:rFonts w:ascii="仿宋" w:eastAsia="仿宋" w:hAnsi="仿宋"/>
                <w:szCs w:val="21"/>
              </w:rPr>
            </w:pPr>
            <w:r>
              <w:rPr>
                <w:rFonts w:ascii="仿宋" w:eastAsia="仿宋" w:hAnsi="仿宋" w:hint="eastAsia"/>
                <w:szCs w:val="21"/>
              </w:rPr>
              <w:t>4.文件</w:t>
            </w:r>
          </w:p>
          <w:p w14:paraId="2E46D211" w14:textId="77777777" w:rsidR="00483FC7" w:rsidRDefault="009068D4">
            <w:pPr>
              <w:spacing w:line="360" w:lineRule="auto"/>
              <w:rPr>
                <w:rFonts w:ascii="仿宋" w:eastAsia="仿宋" w:hAnsi="仿宋"/>
                <w:szCs w:val="21"/>
              </w:rPr>
            </w:pPr>
            <w:r>
              <w:rPr>
                <w:rFonts w:ascii="仿宋" w:eastAsia="仿宋" w:hAnsi="仿宋" w:hint="eastAsia"/>
                <w:szCs w:val="21"/>
              </w:rPr>
              <w:t>5.连接数据源</w:t>
            </w:r>
          </w:p>
          <w:p w14:paraId="6DF59ACF" w14:textId="77777777" w:rsidR="00483FC7" w:rsidRDefault="009068D4">
            <w:pPr>
              <w:spacing w:line="360" w:lineRule="auto"/>
              <w:rPr>
                <w:rFonts w:ascii="仿宋" w:eastAsia="仿宋" w:hAnsi="仿宋"/>
                <w:szCs w:val="21"/>
              </w:rPr>
            </w:pPr>
            <w:r>
              <w:rPr>
                <w:rFonts w:ascii="仿宋" w:eastAsia="仿宋" w:hAnsi="仿宋" w:hint="eastAsia"/>
                <w:szCs w:val="21"/>
              </w:rPr>
              <w:t>6.函数</w:t>
            </w:r>
          </w:p>
          <w:p w14:paraId="0240DFBA" w14:textId="77777777" w:rsidR="00483FC7" w:rsidRDefault="009068D4">
            <w:pPr>
              <w:spacing w:line="360" w:lineRule="auto"/>
              <w:rPr>
                <w:rFonts w:ascii="仿宋" w:eastAsia="仿宋" w:hAnsi="仿宋"/>
                <w:sz w:val="24"/>
              </w:rPr>
            </w:pPr>
            <w:r>
              <w:rPr>
                <w:rFonts w:ascii="仿宋" w:eastAsia="仿宋" w:hAnsi="仿宋" w:hint="eastAsia"/>
                <w:szCs w:val="21"/>
              </w:rPr>
              <w:t>7.类</w:t>
            </w:r>
          </w:p>
        </w:tc>
        <w:tc>
          <w:tcPr>
            <w:tcW w:w="2354" w:type="pct"/>
          </w:tcPr>
          <w:p w14:paraId="0DD3A509" w14:textId="77777777" w:rsidR="00483FC7" w:rsidRDefault="009068D4">
            <w:pPr>
              <w:spacing w:line="360" w:lineRule="auto"/>
              <w:ind w:firstLineChars="200" w:firstLine="480"/>
              <w:rPr>
                <w:rFonts w:ascii="仿宋" w:eastAsia="仿宋" w:hAnsi="仿宋"/>
                <w:sz w:val="24"/>
              </w:rPr>
            </w:pPr>
            <w:r>
              <w:rPr>
                <w:rFonts w:ascii="仿宋" w:eastAsia="仿宋" w:hAnsi="仿宋" w:hint="eastAsia"/>
                <w:sz w:val="24"/>
              </w:rPr>
              <w:t>《Python编程基础》旨在培养学生掌握Python编程语言的基本知识和技能，为后续的课程打下坚实的基础。通过本课程的学习，学生将能够掌握Python语言的基本语法、数据结构、函数与模块、面向对象编程等核心概念，并且通过实例练习，借助Deepseek技术生态，助力学生掌握Python编程的基本技能。学生将能够熟练地使用Python进行数据处理和分析，为解决实际问题提供技术支持。</w:t>
            </w:r>
          </w:p>
          <w:p w14:paraId="0B6F022C" w14:textId="77777777" w:rsidR="00483FC7" w:rsidRDefault="009068D4">
            <w:pPr>
              <w:spacing w:line="360" w:lineRule="auto"/>
              <w:rPr>
                <w:rFonts w:ascii="仿宋" w:eastAsia="仿宋" w:hAnsi="仿宋"/>
                <w:b/>
                <w:sz w:val="24"/>
              </w:rPr>
            </w:pPr>
            <w:r>
              <w:rPr>
                <w:rFonts w:ascii="仿宋" w:eastAsia="仿宋" w:hAnsi="仿宋" w:hint="eastAsia"/>
                <w:b/>
                <w:sz w:val="24"/>
              </w:rPr>
              <w:t>【本课程零编程基础可学】</w:t>
            </w:r>
          </w:p>
        </w:tc>
      </w:tr>
      <w:tr w:rsidR="00483FC7" w14:paraId="68561538" w14:textId="77777777">
        <w:trPr>
          <w:cantSplit/>
        </w:trPr>
        <w:tc>
          <w:tcPr>
            <w:tcW w:w="937" w:type="pct"/>
            <w:vAlign w:val="center"/>
          </w:tcPr>
          <w:p w14:paraId="3B7DAAAF" w14:textId="77777777" w:rsidR="00483FC7" w:rsidRDefault="009068D4">
            <w:pPr>
              <w:spacing w:line="360" w:lineRule="auto"/>
              <w:jc w:val="center"/>
              <w:rPr>
                <w:rFonts w:ascii="仿宋" w:eastAsia="仿宋" w:hAnsi="仿宋"/>
                <w:b/>
                <w:sz w:val="24"/>
              </w:rPr>
            </w:pPr>
            <w:r>
              <w:rPr>
                <w:rFonts w:ascii="仿宋" w:eastAsia="仿宋" w:hAnsi="仿宋" w:hint="eastAsia"/>
                <w:b/>
                <w:sz w:val="24"/>
              </w:rPr>
              <w:lastRenderedPageBreak/>
              <w:t>电子技术基础（32）</w:t>
            </w:r>
          </w:p>
        </w:tc>
        <w:tc>
          <w:tcPr>
            <w:tcW w:w="1709" w:type="pct"/>
          </w:tcPr>
          <w:p w14:paraId="5F09E0BA" w14:textId="77777777" w:rsidR="00483FC7" w:rsidRDefault="009068D4">
            <w:pPr>
              <w:spacing w:line="360" w:lineRule="auto"/>
              <w:rPr>
                <w:rFonts w:ascii="仿宋" w:eastAsia="仿宋" w:hAnsi="仿宋"/>
                <w:szCs w:val="21"/>
              </w:rPr>
            </w:pPr>
            <w:r>
              <w:rPr>
                <w:rFonts w:ascii="仿宋" w:eastAsia="仿宋" w:hAnsi="仿宋" w:hint="eastAsia"/>
                <w:szCs w:val="21"/>
              </w:rPr>
              <w:t>1.电路的基本概念、定律和分析方法</w:t>
            </w:r>
          </w:p>
          <w:p w14:paraId="18FF21A7" w14:textId="77777777" w:rsidR="00483FC7" w:rsidRDefault="009068D4">
            <w:pPr>
              <w:spacing w:line="360" w:lineRule="auto"/>
              <w:rPr>
                <w:rFonts w:ascii="仿宋" w:eastAsia="仿宋" w:hAnsi="仿宋"/>
                <w:szCs w:val="21"/>
              </w:rPr>
            </w:pPr>
            <w:r>
              <w:rPr>
                <w:rFonts w:ascii="仿宋" w:eastAsia="仿宋" w:hAnsi="仿宋" w:hint="eastAsia"/>
                <w:szCs w:val="21"/>
              </w:rPr>
              <w:t>2.正弦交流电路</w:t>
            </w:r>
          </w:p>
          <w:p w14:paraId="0EBAD498" w14:textId="77777777" w:rsidR="00483FC7" w:rsidRDefault="009068D4">
            <w:pPr>
              <w:spacing w:line="360" w:lineRule="auto"/>
              <w:rPr>
                <w:rFonts w:ascii="仿宋" w:eastAsia="仿宋" w:hAnsi="仿宋"/>
                <w:szCs w:val="21"/>
              </w:rPr>
            </w:pPr>
            <w:r>
              <w:rPr>
                <w:rFonts w:ascii="仿宋" w:eastAsia="仿宋" w:hAnsi="仿宋" w:hint="eastAsia"/>
                <w:szCs w:val="21"/>
              </w:rPr>
              <w:t>3.半导体二极管、三极管和场效应管</w:t>
            </w:r>
          </w:p>
          <w:p w14:paraId="307A854A" w14:textId="77777777" w:rsidR="00483FC7" w:rsidRDefault="009068D4">
            <w:pPr>
              <w:spacing w:line="360" w:lineRule="auto"/>
              <w:rPr>
                <w:rFonts w:ascii="仿宋" w:eastAsia="仿宋" w:hAnsi="仿宋"/>
                <w:szCs w:val="21"/>
              </w:rPr>
            </w:pPr>
            <w:r>
              <w:rPr>
                <w:rFonts w:ascii="仿宋" w:eastAsia="仿宋" w:hAnsi="仿宋" w:hint="eastAsia"/>
                <w:szCs w:val="21"/>
              </w:rPr>
              <w:t>4.机器人技术简介</w:t>
            </w:r>
          </w:p>
          <w:p w14:paraId="675838F4" w14:textId="77777777" w:rsidR="00483FC7" w:rsidRDefault="009068D4">
            <w:pPr>
              <w:spacing w:line="360" w:lineRule="auto"/>
              <w:rPr>
                <w:rFonts w:ascii="仿宋" w:eastAsia="仿宋" w:hAnsi="仿宋"/>
                <w:szCs w:val="21"/>
              </w:rPr>
            </w:pPr>
            <w:r>
              <w:rPr>
                <w:rFonts w:ascii="仿宋" w:eastAsia="仿宋" w:hAnsi="仿宋" w:hint="eastAsia"/>
                <w:szCs w:val="21"/>
              </w:rPr>
              <w:t>5.机器人在农业中的应用</w:t>
            </w:r>
          </w:p>
          <w:p w14:paraId="3E8DD703" w14:textId="77777777" w:rsidR="00483FC7" w:rsidRDefault="009068D4">
            <w:pPr>
              <w:spacing w:line="360" w:lineRule="auto"/>
              <w:rPr>
                <w:rFonts w:ascii="仿宋" w:eastAsia="仿宋" w:hAnsi="仿宋"/>
                <w:szCs w:val="21"/>
              </w:rPr>
            </w:pPr>
            <w:r>
              <w:rPr>
                <w:rFonts w:ascii="仿宋" w:eastAsia="仿宋" w:hAnsi="仿宋" w:hint="eastAsia"/>
                <w:szCs w:val="21"/>
              </w:rPr>
              <w:t>6.无人机基础</w:t>
            </w:r>
          </w:p>
          <w:p w14:paraId="627E56EB" w14:textId="77777777" w:rsidR="00483FC7" w:rsidRDefault="009068D4">
            <w:pPr>
              <w:spacing w:line="360" w:lineRule="auto"/>
              <w:rPr>
                <w:rFonts w:ascii="仿宋" w:eastAsia="仿宋" w:hAnsi="仿宋"/>
                <w:szCs w:val="21"/>
              </w:rPr>
            </w:pPr>
            <w:r>
              <w:rPr>
                <w:rFonts w:ascii="仿宋" w:eastAsia="仿宋" w:hAnsi="仿宋" w:hint="eastAsia"/>
                <w:szCs w:val="21"/>
              </w:rPr>
              <w:t>7.无人机的组成</w:t>
            </w:r>
          </w:p>
        </w:tc>
        <w:tc>
          <w:tcPr>
            <w:tcW w:w="2354" w:type="pct"/>
          </w:tcPr>
          <w:p w14:paraId="23D9647E" w14:textId="77777777" w:rsidR="00483FC7" w:rsidRDefault="009068D4">
            <w:pPr>
              <w:spacing w:line="360" w:lineRule="auto"/>
              <w:rPr>
                <w:rFonts w:ascii="仿宋" w:eastAsia="仿宋" w:hAnsi="仿宋"/>
                <w:sz w:val="24"/>
              </w:rPr>
            </w:pPr>
            <w:r>
              <w:rPr>
                <w:rFonts w:ascii="仿宋" w:eastAsia="仿宋" w:hAnsi="仿宋" w:hint="eastAsia"/>
                <w:sz w:val="24"/>
              </w:rPr>
              <w:t>《电子技术基础》课程旨在帮助学生掌握电子技术、机器人、无人机等课程的基础知识和技能，包括设计多功能模拟电路，数字电路能力，了解智能机器人（例如Deepseek助力智能化进展等），无人机等在智慧农业中的应用。</w:t>
            </w:r>
          </w:p>
          <w:p w14:paraId="65F0F78F" w14:textId="77777777" w:rsidR="00483FC7" w:rsidRDefault="009068D4">
            <w:pPr>
              <w:spacing w:line="360" w:lineRule="auto"/>
              <w:rPr>
                <w:rFonts w:ascii="仿宋" w:eastAsia="仿宋" w:hAnsi="仿宋"/>
                <w:b/>
                <w:sz w:val="24"/>
              </w:rPr>
            </w:pPr>
            <w:r>
              <w:rPr>
                <w:rFonts w:ascii="仿宋" w:eastAsia="仿宋" w:hAnsi="仿宋"/>
                <w:b/>
                <w:sz w:val="24"/>
              </w:rPr>
              <w:t>【</w:t>
            </w:r>
            <w:r>
              <w:rPr>
                <w:rFonts w:ascii="仿宋" w:eastAsia="仿宋" w:hAnsi="仿宋" w:hint="eastAsia"/>
                <w:b/>
                <w:sz w:val="24"/>
              </w:rPr>
              <w:t>专业融合创新的基础</w:t>
            </w:r>
            <w:r>
              <w:rPr>
                <w:rFonts w:ascii="仿宋" w:eastAsia="仿宋" w:hAnsi="仿宋"/>
                <w:b/>
                <w:sz w:val="24"/>
              </w:rPr>
              <w:t>】</w:t>
            </w:r>
          </w:p>
        </w:tc>
      </w:tr>
      <w:tr w:rsidR="00483FC7" w14:paraId="000D4DEC" w14:textId="77777777">
        <w:trPr>
          <w:cantSplit/>
        </w:trPr>
        <w:tc>
          <w:tcPr>
            <w:tcW w:w="937" w:type="pct"/>
            <w:vAlign w:val="center"/>
          </w:tcPr>
          <w:p w14:paraId="4978F13E" w14:textId="77777777" w:rsidR="00483FC7" w:rsidRDefault="009068D4">
            <w:pPr>
              <w:spacing w:line="360" w:lineRule="auto"/>
              <w:jc w:val="center"/>
              <w:rPr>
                <w:rFonts w:ascii="仿宋" w:eastAsia="仿宋" w:hAnsi="仿宋"/>
                <w:b/>
                <w:sz w:val="24"/>
              </w:rPr>
            </w:pPr>
            <w:r>
              <w:rPr>
                <w:rFonts w:ascii="仿宋" w:eastAsia="仿宋" w:hAnsi="仿宋" w:hint="eastAsia"/>
                <w:b/>
                <w:sz w:val="24"/>
              </w:rPr>
              <w:t>智能语音技术与应用（32）</w:t>
            </w:r>
          </w:p>
        </w:tc>
        <w:tc>
          <w:tcPr>
            <w:tcW w:w="1709" w:type="pct"/>
          </w:tcPr>
          <w:p w14:paraId="3FCBA094" w14:textId="77777777" w:rsidR="00483FC7" w:rsidRDefault="009068D4">
            <w:pPr>
              <w:spacing w:line="360" w:lineRule="auto"/>
              <w:rPr>
                <w:rFonts w:ascii="仿宋" w:eastAsia="仿宋" w:hAnsi="仿宋"/>
                <w:szCs w:val="21"/>
              </w:rPr>
            </w:pPr>
            <w:r>
              <w:rPr>
                <w:rFonts w:ascii="仿宋" w:eastAsia="仿宋" w:hAnsi="仿宋" w:hint="eastAsia"/>
                <w:szCs w:val="21"/>
              </w:rPr>
              <w:t>1.语音识别技术的发展</w:t>
            </w:r>
          </w:p>
          <w:p w14:paraId="01DC2B6E" w14:textId="77777777" w:rsidR="00483FC7" w:rsidRDefault="009068D4">
            <w:pPr>
              <w:spacing w:line="360" w:lineRule="auto"/>
              <w:rPr>
                <w:rFonts w:ascii="仿宋" w:eastAsia="仿宋" w:hAnsi="仿宋"/>
                <w:szCs w:val="21"/>
              </w:rPr>
            </w:pPr>
            <w:r>
              <w:rPr>
                <w:rFonts w:ascii="仿宋" w:eastAsia="仿宋" w:hAnsi="仿宋" w:hint="eastAsia"/>
                <w:szCs w:val="21"/>
              </w:rPr>
              <w:t>2.语音识别软件开发运行环境组建</w:t>
            </w:r>
          </w:p>
          <w:p w14:paraId="767AD062" w14:textId="77777777" w:rsidR="00483FC7" w:rsidRDefault="009068D4">
            <w:pPr>
              <w:spacing w:line="360" w:lineRule="auto"/>
              <w:rPr>
                <w:rFonts w:ascii="仿宋" w:eastAsia="仿宋" w:hAnsi="仿宋"/>
                <w:szCs w:val="21"/>
              </w:rPr>
            </w:pPr>
            <w:r>
              <w:rPr>
                <w:rFonts w:ascii="仿宋" w:eastAsia="仿宋" w:hAnsi="仿宋" w:hint="eastAsia"/>
                <w:szCs w:val="21"/>
              </w:rPr>
              <w:t>3.音频信号处理的理论</w:t>
            </w:r>
          </w:p>
          <w:p w14:paraId="60992CFF" w14:textId="77777777" w:rsidR="00483FC7" w:rsidRDefault="009068D4">
            <w:pPr>
              <w:spacing w:line="360" w:lineRule="auto"/>
              <w:rPr>
                <w:rFonts w:ascii="仿宋" w:eastAsia="仿宋" w:hAnsi="仿宋"/>
                <w:szCs w:val="21"/>
              </w:rPr>
            </w:pPr>
            <w:r>
              <w:rPr>
                <w:rFonts w:ascii="仿宋" w:eastAsia="仿宋" w:hAnsi="仿宋" w:hint="eastAsia"/>
                <w:szCs w:val="21"/>
              </w:rPr>
              <w:t>4.音频处理工具包</w:t>
            </w:r>
          </w:p>
          <w:p w14:paraId="6F602B0B" w14:textId="77777777" w:rsidR="00483FC7" w:rsidRDefault="009068D4">
            <w:pPr>
              <w:spacing w:line="360" w:lineRule="auto"/>
              <w:rPr>
                <w:rFonts w:ascii="仿宋" w:eastAsia="仿宋" w:hAnsi="仿宋"/>
                <w:szCs w:val="21"/>
              </w:rPr>
            </w:pPr>
            <w:r>
              <w:rPr>
                <w:rFonts w:ascii="仿宋" w:eastAsia="仿宋" w:hAnsi="仿宋" w:hint="eastAsia"/>
                <w:szCs w:val="21"/>
              </w:rPr>
              <w:t>5.语音情绪分类识别技术</w:t>
            </w:r>
          </w:p>
          <w:p w14:paraId="5760413A" w14:textId="77777777" w:rsidR="00483FC7" w:rsidRDefault="009068D4">
            <w:pPr>
              <w:spacing w:line="360" w:lineRule="auto"/>
              <w:rPr>
                <w:rFonts w:ascii="仿宋" w:eastAsia="仿宋" w:hAnsi="仿宋"/>
                <w:szCs w:val="21"/>
              </w:rPr>
            </w:pPr>
            <w:r>
              <w:rPr>
                <w:rFonts w:ascii="仿宋" w:eastAsia="仿宋" w:hAnsi="仿宋" w:hint="eastAsia"/>
                <w:szCs w:val="21"/>
              </w:rPr>
              <w:t>6.词映射与循环神经网络</w:t>
            </w:r>
          </w:p>
          <w:p w14:paraId="22B32E35" w14:textId="77777777" w:rsidR="00483FC7" w:rsidRDefault="009068D4">
            <w:pPr>
              <w:spacing w:line="360" w:lineRule="auto"/>
              <w:rPr>
                <w:rFonts w:ascii="仿宋" w:eastAsia="仿宋" w:hAnsi="仿宋"/>
                <w:szCs w:val="21"/>
              </w:rPr>
            </w:pPr>
            <w:r>
              <w:rPr>
                <w:rFonts w:ascii="仿宋" w:eastAsia="仿宋" w:hAnsi="仿宋" w:hint="eastAsia"/>
                <w:szCs w:val="21"/>
              </w:rPr>
              <w:t>7.多模态语音转换模型基础</w:t>
            </w:r>
          </w:p>
          <w:p w14:paraId="4F005C74" w14:textId="77777777" w:rsidR="00483FC7" w:rsidRDefault="009068D4">
            <w:pPr>
              <w:spacing w:line="360" w:lineRule="auto"/>
              <w:rPr>
                <w:rFonts w:ascii="仿宋" w:eastAsia="仿宋" w:hAnsi="仿宋"/>
                <w:szCs w:val="21"/>
              </w:rPr>
            </w:pPr>
            <w:r>
              <w:rPr>
                <w:rFonts w:ascii="仿宋" w:eastAsia="仿宋" w:hAnsi="仿宋" w:hint="eastAsia"/>
                <w:szCs w:val="21"/>
              </w:rPr>
              <w:t>8.Deepseek等大语言模型应用</w:t>
            </w:r>
          </w:p>
        </w:tc>
        <w:tc>
          <w:tcPr>
            <w:tcW w:w="2354" w:type="pct"/>
          </w:tcPr>
          <w:p w14:paraId="5BE7A6A1" w14:textId="77777777" w:rsidR="00483FC7" w:rsidRDefault="009068D4">
            <w:pPr>
              <w:spacing w:line="360" w:lineRule="auto"/>
              <w:rPr>
                <w:rFonts w:ascii="仿宋" w:eastAsia="仿宋" w:hAnsi="仿宋"/>
                <w:sz w:val="24"/>
              </w:rPr>
            </w:pPr>
            <w:r>
              <w:rPr>
                <w:rFonts w:ascii="仿宋" w:eastAsia="仿宋" w:hAnsi="仿宋" w:hint="eastAsia"/>
                <w:sz w:val="24"/>
              </w:rPr>
              <w:t>《智能语音技术与应用》课程将引导学生学习语音信号处理的基础知识，掌握音频分析工具Librosa的使用，探索语音情绪识别技术，以及多模态语音转换模型和Deepseek等自然语言处理大模型技术。通过课程学习，将掌握智能语音技术的基本概念、原理，并具备应用相关算法解决实际问题的基本能力。</w:t>
            </w:r>
          </w:p>
          <w:p w14:paraId="60F05C2E" w14:textId="77777777" w:rsidR="00483FC7" w:rsidRDefault="009068D4">
            <w:pPr>
              <w:spacing w:line="360" w:lineRule="auto"/>
              <w:rPr>
                <w:rFonts w:ascii="仿宋" w:eastAsia="仿宋" w:hAnsi="仿宋"/>
                <w:b/>
                <w:sz w:val="24"/>
              </w:rPr>
            </w:pPr>
            <w:r>
              <w:rPr>
                <w:rFonts w:ascii="仿宋" w:eastAsia="仿宋" w:hAnsi="仿宋"/>
                <w:b/>
                <w:sz w:val="24"/>
              </w:rPr>
              <w:t>【</w:t>
            </w:r>
            <w:r>
              <w:rPr>
                <w:rFonts w:ascii="仿宋" w:eastAsia="仿宋" w:hAnsi="仿宋" w:hint="eastAsia"/>
                <w:b/>
                <w:sz w:val="24"/>
              </w:rPr>
              <w:t>AI创新技术，大语言模型</w:t>
            </w:r>
            <w:r>
              <w:rPr>
                <w:rFonts w:ascii="仿宋" w:eastAsia="仿宋" w:hAnsi="仿宋"/>
                <w:b/>
                <w:sz w:val="24"/>
              </w:rPr>
              <w:t>】</w:t>
            </w:r>
          </w:p>
        </w:tc>
      </w:tr>
      <w:tr w:rsidR="00483FC7" w14:paraId="5C79A104" w14:textId="77777777">
        <w:trPr>
          <w:cantSplit/>
        </w:trPr>
        <w:tc>
          <w:tcPr>
            <w:tcW w:w="937" w:type="pct"/>
            <w:vAlign w:val="center"/>
          </w:tcPr>
          <w:p w14:paraId="1972F7DB" w14:textId="77777777" w:rsidR="00483FC7" w:rsidRDefault="009068D4">
            <w:pPr>
              <w:spacing w:line="360" w:lineRule="auto"/>
              <w:jc w:val="center"/>
              <w:rPr>
                <w:rFonts w:ascii="仿宋" w:eastAsia="仿宋" w:hAnsi="仿宋"/>
                <w:b/>
                <w:sz w:val="24"/>
              </w:rPr>
            </w:pPr>
            <w:r>
              <w:rPr>
                <w:rFonts w:ascii="仿宋" w:eastAsia="仿宋" w:hAnsi="仿宋" w:hint="eastAsia"/>
                <w:b/>
                <w:sz w:val="24"/>
              </w:rPr>
              <w:t>深度学习基础与实战（</w:t>
            </w:r>
            <w:r>
              <w:rPr>
                <w:rFonts w:ascii="仿宋" w:eastAsia="仿宋" w:hAnsi="仿宋"/>
                <w:b/>
                <w:sz w:val="24"/>
              </w:rPr>
              <w:t>32</w:t>
            </w:r>
            <w:r>
              <w:rPr>
                <w:rFonts w:ascii="仿宋" w:eastAsia="仿宋" w:hAnsi="仿宋" w:hint="eastAsia"/>
                <w:b/>
                <w:sz w:val="24"/>
              </w:rPr>
              <w:t>）</w:t>
            </w:r>
          </w:p>
        </w:tc>
        <w:tc>
          <w:tcPr>
            <w:tcW w:w="1709" w:type="pct"/>
          </w:tcPr>
          <w:p w14:paraId="6A9B4AF9" w14:textId="77777777" w:rsidR="00483FC7" w:rsidRDefault="009068D4">
            <w:pPr>
              <w:spacing w:line="360" w:lineRule="auto"/>
              <w:rPr>
                <w:rFonts w:ascii="仿宋" w:eastAsia="仿宋" w:hAnsi="仿宋"/>
                <w:szCs w:val="21"/>
              </w:rPr>
            </w:pPr>
            <w:r>
              <w:rPr>
                <w:rFonts w:ascii="仿宋" w:eastAsia="仿宋" w:hAnsi="仿宋" w:hint="eastAsia"/>
                <w:szCs w:val="21"/>
              </w:rPr>
              <w:t>1.</w:t>
            </w:r>
            <w:r>
              <w:rPr>
                <w:rFonts w:ascii="仿宋" w:eastAsia="仿宋" w:hAnsi="仿宋"/>
                <w:szCs w:val="21"/>
              </w:rPr>
              <w:t>深度学习函数论理论讨论</w:t>
            </w:r>
          </w:p>
          <w:p w14:paraId="629825B7" w14:textId="77777777" w:rsidR="00483FC7" w:rsidRDefault="009068D4">
            <w:pPr>
              <w:spacing w:line="360" w:lineRule="auto"/>
              <w:rPr>
                <w:rFonts w:ascii="仿宋" w:eastAsia="仿宋" w:hAnsi="仿宋"/>
                <w:szCs w:val="21"/>
              </w:rPr>
            </w:pPr>
            <w:r>
              <w:rPr>
                <w:rFonts w:ascii="仿宋" w:eastAsia="仿宋" w:hAnsi="仿宋" w:hint="eastAsia"/>
                <w:szCs w:val="21"/>
              </w:rPr>
              <w:t>2.深度学习的实现的方法论</w:t>
            </w:r>
          </w:p>
          <w:p w14:paraId="01EBBD65" w14:textId="77777777" w:rsidR="00483FC7" w:rsidRDefault="009068D4">
            <w:pPr>
              <w:spacing w:line="360" w:lineRule="auto"/>
              <w:rPr>
                <w:rFonts w:ascii="仿宋" w:eastAsia="仿宋" w:hAnsi="仿宋"/>
                <w:szCs w:val="21"/>
              </w:rPr>
            </w:pPr>
            <w:r>
              <w:rPr>
                <w:rFonts w:ascii="仿宋" w:eastAsia="仿宋" w:hAnsi="仿宋" w:hint="eastAsia"/>
                <w:szCs w:val="21"/>
              </w:rPr>
              <w:t>3.</w:t>
            </w:r>
            <w:r>
              <w:rPr>
                <w:rFonts w:ascii="仿宋" w:eastAsia="仿宋" w:hAnsi="仿宋"/>
                <w:szCs w:val="21"/>
              </w:rPr>
              <w:t>深度学习基础</w:t>
            </w:r>
            <w:r>
              <w:rPr>
                <w:rFonts w:ascii="仿宋" w:eastAsia="仿宋" w:hAnsi="仿宋" w:hint="eastAsia"/>
                <w:szCs w:val="21"/>
              </w:rPr>
              <w:t>：全连接神经网络、前向和反向传播算法理论和实践</w:t>
            </w:r>
          </w:p>
          <w:p w14:paraId="4BCD6BFC" w14:textId="77777777" w:rsidR="00483FC7" w:rsidRDefault="009068D4">
            <w:pPr>
              <w:spacing w:line="360" w:lineRule="auto"/>
              <w:rPr>
                <w:rFonts w:ascii="仿宋" w:eastAsia="仿宋" w:hAnsi="仿宋"/>
                <w:szCs w:val="21"/>
              </w:rPr>
            </w:pPr>
            <w:r>
              <w:rPr>
                <w:rFonts w:ascii="仿宋" w:eastAsia="仿宋" w:hAnsi="仿宋" w:hint="eastAsia"/>
                <w:szCs w:val="21"/>
              </w:rPr>
              <w:t>4.卷积神经网算法原理介绍和经典CNN网络分析</w:t>
            </w:r>
          </w:p>
          <w:p w14:paraId="22B48768" w14:textId="77777777" w:rsidR="00483FC7" w:rsidRDefault="009068D4">
            <w:pPr>
              <w:spacing w:line="360" w:lineRule="auto"/>
              <w:rPr>
                <w:rFonts w:ascii="仿宋" w:eastAsia="仿宋" w:hAnsi="仿宋"/>
                <w:szCs w:val="21"/>
              </w:rPr>
            </w:pPr>
            <w:r>
              <w:rPr>
                <w:rFonts w:ascii="仿宋" w:eastAsia="仿宋" w:hAnsi="仿宋"/>
                <w:szCs w:val="21"/>
              </w:rPr>
              <w:t>5</w:t>
            </w:r>
            <w:r>
              <w:rPr>
                <w:rFonts w:ascii="仿宋" w:eastAsia="仿宋" w:hAnsi="仿宋" w:hint="eastAsia"/>
                <w:szCs w:val="21"/>
              </w:rPr>
              <w:t>.PyTorch框架实现</w:t>
            </w:r>
          </w:p>
          <w:p w14:paraId="02BB57A2" w14:textId="77777777" w:rsidR="00483FC7" w:rsidRDefault="00483FC7">
            <w:pPr>
              <w:spacing w:line="360" w:lineRule="auto"/>
              <w:rPr>
                <w:rFonts w:ascii="仿宋" w:eastAsia="仿宋" w:hAnsi="仿宋"/>
                <w:sz w:val="24"/>
              </w:rPr>
            </w:pPr>
          </w:p>
        </w:tc>
        <w:tc>
          <w:tcPr>
            <w:tcW w:w="2354" w:type="pct"/>
          </w:tcPr>
          <w:p w14:paraId="681D93D4" w14:textId="77777777" w:rsidR="00483FC7" w:rsidRDefault="009068D4">
            <w:pPr>
              <w:spacing w:line="360" w:lineRule="auto"/>
              <w:rPr>
                <w:rFonts w:ascii="仿宋" w:eastAsia="仿宋" w:hAnsi="仿宋"/>
                <w:sz w:val="24"/>
              </w:rPr>
            </w:pPr>
            <w:r>
              <w:rPr>
                <w:rFonts w:ascii="仿宋" w:eastAsia="仿宋" w:hAnsi="仿宋" w:hint="eastAsia"/>
                <w:sz w:val="24"/>
              </w:rPr>
              <w:t>《深度学习》课程旨在为学生提供深度学习领域的基础知识和核心概念，包括但不限于卷积神经网络、循环神经网络和深度学习框架等。通过本课程的学习，学生将能够理解深度学习模型的工作原理，掌握构建和训练基本深度学习模型的技能，并将有机会了解DeepSeek在深度学习领域的创新实践</w:t>
            </w:r>
          </w:p>
          <w:p w14:paraId="51BD0BC7" w14:textId="77777777" w:rsidR="00483FC7" w:rsidRDefault="009068D4">
            <w:pPr>
              <w:spacing w:line="360" w:lineRule="auto"/>
              <w:rPr>
                <w:rFonts w:ascii="仿宋" w:eastAsia="仿宋" w:hAnsi="仿宋"/>
                <w:b/>
                <w:sz w:val="24"/>
              </w:rPr>
            </w:pPr>
            <w:r>
              <w:rPr>
                <w:rFonts w:ascii="仿宋" w:eastAsia="仿宋" w:hAnsi="仿宋"/>
                <w:b/>
                <w:sz w:val="24"/>
              </w:rPr>
              <w:t>【</w:t>
            </w:r>
            <w:r>
              <w:rPr>
                <w:rFonts w:ascii="仿宋" w:eastAsia="仿宋" w:hAnsi="仿宋" w:hint="eastAsia"/>
                <w:b/>
                <w:sz w:val="24"/>
              </w:rPr>
              <w:t>高效利用深度学习的力量</w:t>
            </w:r>
            <w:r>
              <w:rPr>
                <w:rFonts w:ascii="仿宋" w:eastAsia="仿宋" w:hAnsi="仿宋"/>
                <w:b/>
                <w:sz w:val="24"/>
              </w:rPr>
              <w:t>】</w:t>
            </w:r>
          </w:p>
        </w:tc>
      </w:tr>
    </w:tbl>
    <w:p w14:paraId="4122FA7C" w14:textId="77777777" w:rsidR="00483FC7" w:rsidRDefault="009068D4">
      <w:pPr>
        <w:spacing w:line="360" w:lineRule="auto"/>
        <w:rPr>
          <w:rFonts w:ascii="仿宋" w:eastAsia="仿宋" w:hAnsi="仿宋"/>
          <w:sz w:val="24"/>
        </w:rPr>
      </w:pPr>
      <w:r>
        <w:rPr>
          <w:rFonts w:ascii="仿宋" w:eastAsia="仿宋" w:hAnsi="仿宋" w:hint="eastAsia"/>
          <w:b/>
          <w:sz w:val="28"/>
        </w:rPr>
        <w:lastRenderedPageBreak/>
        <w:t>教学模式与特色</w:t>
      </w:r>
    </w:p>
    <w:p w14:paraId="75F02D54" w14:textId="77777777" w:rsidR="00483FC7" w:rsidRDefault="009068D4">
      <w:pPr>
        <w:spacing w:line="360" w:lineRule="auto"/>
        <w:ind w:firstLineChars="200" w:firstLine="482"/>
        <w:rPr>
          <w:rFonts w:ascii="仿宋" w:eastAsia="仿宋" w:hAnsi="仿宋"/>
          <w:bCs/>
          <w:sz w:val="24"/>
        </w:rPr>
      </w:pPr>
      <w:r>
        <w:rPr>
          <w:rFonts w:ascii="仿宋" w:eastAsia="仿宋" w:hAnsi="仿宋" w:hint="eastAsia"/>
          <w:b/>
          <w:sz w:val="24"/>
        </w:rPr>
        <w:t>1.项目驱动学习：</w:t>
      </w:r>
      <w:r>
        <w:rPr>
          <w:rFonts w:ascii="仿宋" w:eastAsia="仿宋" w:hAnsi="仿宋" w:hint="eastAsia"/>
          <w:bCs/>
          <w:sz w:val="24"/>
        </w:rPr>
        <w:t>本专业强调通过实际项目驱动学习，将理论知识与实践技能相结合，让学生在解决实际问题的过程中深化对人工智能技术的理解，提升解决复杂问题的能力。</w:t>
      </w:r>
    </w:p>
    <w:p w14:paraId="1A07D7E5" w14:textId="77777777" w:rsidR="00483FC7" w:rsidRDefault="009068D4">
      <w:pPr>
        <w:spacing w:line="360" w:lineRule="auto"/>
        <w:ind w:firstLineChars="200" w:firstLine="482"/>
        <w:rPr>
          <w:rFonts w:ascii="仿宋" w:eastAsia="仿宋" w:hAnsi="仿宋"/>
          <w:bCs/>
          <w:sz w:val="24"/>
        </w:rPr>
      </w:pPr>
      <w:r>
        <w:rPr>
          <w:rFonts w:ascii="仿宋" w:eastAsia="仿宋" w:hAnsi="仿宋" w:hint="eastAsia"/>
          <w:b/>
          <w:sz w:val="24"/>
        </w:rPr>
        <w:t>2.个性化教学：</w:t>
      </w:r>
      <w:r>
        <w:rPr>
          <w:rFonts w:ascii="仿宋" w:eastAsia="仿宋" w:hAnsi="仿宋" w:hint="eastAsia"/>
          <w:bCs/>
          <w:sz w:val="24"/>
        </w:rPr>
        <w:t>确保每位学生都能获得个性化的指导和关注。教师团队提供对口辅导，增强师生互动，促进学生的主动学习和深入思考。</w:t>
      </w:r>
    </w:p>
    <w:p w14:paraId="39F220B8" w14:textId="77777777" w:rsidR="00483FC7" w:rsidRDefault="009068D4">
      <w:pPr>
        <w:spacing w:line="360" w:lineRule="auto"/>
        <w:ind w:firstLineChars="200" w:firstLine="482"/>
        <w:rPr>
          <w:rFonts w:ascii="仿宋" w:eastAsia="仿宋" w:hAnsi="仿宋"/>
          <w:bCs/>
          <w:sz w:val="24"/>
        </w:rPr>
      </w:pPr>
      <w:r>
        <w:rPr>
          <w:rFonts w:ascii="仿宋" w:eastAsia="仿宋" w:hAnsi="仿宋" w:hint="eastAsia"/>
          <w:b/>
          <w:sz w:val="24"/>
        </w:rPr>
        <w:t>3.混合式教学方法：</w:t>
      </w:r>
      <w:r>
        <w:rPr>
          <w:rFonts w:ascii="仿宋" w:eastAsia="仿宋" w:hAnsi="仿宋" w:hint="eastAsia"/>
          <w:bCs/>
          <w:sz w:val="24"/>
        </w:rPr>
        <w:t>结合线上学习平台和线下课堂教学，采用灵活的混合式教学模式。利用线上资源的便捷性和课堂教学的互动性，提高学习效率，同时培养学生的自主学习能力。</w:t>
      </w:r>
    </w:p>
    <w:p w14:paraId="18DDF2FC" w14:textId="77777777" w:rsidR="00483FC7" w:rsidRDefault="009068D4">
      <w:pPr>
        <w:spacing w:line="360" w:lineRule="auto"/>
        <w:ind w:firstLineChars="200" w:firstLine="482"/>
        <w:rPr>
          <w:rFonts w:ascii="仿宋" w:eastAsia="仿宋" w:hAnsi="仿宋"/>
          <w:bCs/>
          <w:sz w:val="24"/>
        </w:rPr>
      </w:pPr>
      <w:r>
        <w:rPr>
          <w:rFonts w:ascii="仿宋" w:eastAsia="仿宋" w:hAnsi="仿宋" w:hint="eastAsia"/>
          <w:b/>
          <w:sz w:val="24"/>
        </w:rPr>
        <w:t>4.与行业领先企业合作</w:t>
      </w:r>
      <w:r>
        <w:rPr>
          <w:rFonts w:ascii="仿宋" w:eastAsia="仿宋" w:hAnsi="仿宋" w:hint="eastAsia"/>
          <w:bCs/>
          <w:sz w:val="24"/>
        </w:rPr>
        <w:t>：将企业的实际案例和项目引入课堂，为学生提供实习实训机会，加强学生的实践操作能力，提升其就业竞争力。</w:t>
      </w:r>
    </w:p>
    <w:p w14:paraId="15BF739C" w14:textId="77777777" w:rsidR="00483FC7" w:rsidRDefault="009068D4">
      <w:pPr>
        <w:spacing w:line="360" w:lineRule="auto"/>
        <w:ind w:firstLineChars="200" w:firstLine="482"/>
        <w:rPr>
          <w:rFonts w:ascii="仿宋" w:eastAsia="仿宋" w:hAnsi="仿宋"/>
          <w:bCs/>
          <w:sz w:val="24"/>
        </w:rPr>
      </w:pPr>
      <w:r>
        <w:rPr>
          <w:rFonts w:ascii="仿宋" w:eastAsia="仿宋" w:hAnsi="仿宋" w:hint="eastAsia"/>
          <w:b/>
          <w:sz w:val="24"/>
        </w:rPr>
        <w:t>5.课程内容动态更新：</w:t>
      </w:r>
      <w:r>
        <w:rPr>
          <w:rFonts w:ascii="仿宋" w:eastAsia="仿宋" w:hAnsi="仿宋" w:hint="eastAsia"/>
          <w:bCs/>
          <w:sz w:val="24"/>
        </w:rPr>
        <w:t>紧跟人工智能领域的最新发展，定期更新课程内容和教学方法，确保教学内容的先进性和实用性。引入最新的AI技术和工具（例如Deepseek大语言模型），使学生能够快速掌握行业前沿技术。</w:t>
      </w:r>
    </w:p>
    <w:p w14:paraId="6CC2D4C7" w14:textId="77777777" w:rsidR="00483FC7" w:rsidRDefault="009068D4">
      <w:pPr>
        <w:spacing w:line="360" w:lineRule="auto"/>
        <w:ind w:firstLineChars="200" w:firstLine="482"/>
        <w:rPr>
          <w:rFonts w:ascii="仿宋" w:eastAsia="仿宋" w:hAnsi="仿宋"/>
          <w:bCs/>
          <w:sz w:val="24"/>
        </w:rPr>
      </w:pPr>
      <w:r>
        <w:rPr>
          <w:rFonts w:ascii="仿宋" w:eastAsia="仿宋" w:hAnsi="仿宋" w:hint="eastAsia"/>
          <w:b/>
          <w:sz w:val="24"/>
        </w:rPr>
        <w:t>6.创新能力培养：</w:t>
      </w:r>
      <w:r>
        <w:rPr>
          <w:rFonts w:ascii="仿宋" w:eastAsia="仿宋" w:hAnsi="仿宋" w:hint="eastAsia"/>
          <w:bCs/>
          <w:sz w:val="24"/>
        </w:rPr>
        <w:t>鼓励学生参与创新项目和竞赛，培养其创新思维和科研能力。通过创新实验室和科研项目，激发学生的探索精神和实践能力。</w:t>
      </w:r>
    </w:p>
    <w:p w14:paraId="0969BD79" w14:textId="77777777" w:rsidR="00483FC7" w:rsidRDefault="00483FC7">
      <w:pPr>
        <w:spacing w:line="360" w:lineRule="auto"/>
        <w:rPr>
          <w:rFonts w:ascii="仿宋" w:eastAsia="仿宋" w:hAnsi="仿宋"/>
          <w:b/>
          <w:sz w:val="28"/>
        </w:rPr>
      </w:pPr>
    </w:p>
    <w:p w14:paraId="38968314" w14:textId="77777777" w:rsidR="00483FC7" w:rsidRDefault="009068D4">
      <w:pPr>
        <w:spacing w:line="360" w:lineRule="auto"/>
        <w:rPr>
          <w:rFonts w:ascii="仿宋" w:eastAsia="仿宋" w:hAnsi="仿宋"/>
          <w:b/>
          <w:sz w:val="28"/>
        </w:rPr>
      </w:pPr>
      <w:r>
        <w:rPr>
          <w:rFonts w:ascii="仿宋" w:eastAsia="仿宋" w:hAnsi="仿宋" w:hint="eastAsia"/>
          <w:b/>
          <w:sz w:val="28"/>
        </w:rPr>
        <w:t>五、收费</w:t>
      </w:r>
    </w:p>
    <w:p w14:paraId="012F71FB" w14:textId="77777777" w:rsidR="00483FC7" w:rsidRDefault="009068D4">
      <w:pPr>
        <w:spacing w:line="360" w:lineRule="auto"/>
        <w:ind w:firstLineChars="200" w:firstLine="480"/>
        <w:rPr>
          <w:rFonts w:ascii="仿宋" w:eastAsia="仿宋" w:hAnsi="仿宋"/>
          <w:sz w:val="24"/>
        </w:rPr>
      </w:pPr>
      <w:r>
        <w:rPr>
          <w:rFonts w:ascii="仿宋" w:eastAsia="仿宋" w:hAnsi="仿宋" w:hint="eastAsia"/>
          <w:sz w:val="24"/>
        </w:rPr>
        <w:t>学生修读微专业不收费。</w:t>
      </w:r>
    </w:p>
    <w:p w14:paraId="14346A40" w14:textId="77777777" w:rsidR="00483FC7" w:rsidRDefault="00483FC7">
      <w:pPr>
        <w:spacing w:line="360" w:lineRule="auto"/>
        <w:rPr>
          <w:rFonts w:ascii="仿宋" w:eastAsia="仿宋" w:hAnsi="仿宋"/>
          <w:b/>
          <w:sz w:val="28"/>
        </w:rPr>
      </w:pPr>
    </w:p>
    <w:p w14:paraId="39DCD857" w14:textId="77777777" w:rsidR="00483FC7" w:rsidRDefault="009068D4">
      <w:pPr>
        <w:spacing w:line="360" w:lineRule="auto"/>
        <w:rPr>
          <w:rFonts w:ascii="仿宋" w:eastAsia="仿宋" w:hAnsi="仿宋"/>
          <w:b/>
          <w:sz w:val="28"/>
        </w:rPr>
      </w:pPr>
      <w:r>
        <w:rPr>
          <w:rFonts w:ascii="仿宋" w:eastAsia="仿宋" w:hAnsi="仿宋" w:hint="eastAsia"/>
          <w:b/>
          <w:sz w:val="28"/>
        </w:rPr>
        <w:t>六、修读年限及结业要求</w:t>
      </w:r>
    </w:p>
    <w:p w14:paraId="686464B2" w14:textId="01B6743B" w:rsidR="00483FC7" w:rsidRDefault="009068D4">
      <w:pPr>
        <w:spacing w:line="360" w:lineRule="auto"/>
        <w:ind w:firstLineChars="200" w:firstLine="480"/>
        <w:rPr>
          <w:rFonts w:ascii="仿宋" w:eastAsia="仿宋" w:hAnsi="仿宋"/>
          <w:sz w:val="24"/>
        </w:rPr>
      </w:pPr>
      <w:r>
        <w:rPr>
          <w:rFonts w:ascii="仿宋" w:eastAsia="仿宋" w:hAnsi="仿宋" w:hint="eastAsia"/>
          <w:sz w:val="24"/>
        </w:rPr>
        <w:t>+人工智能微专业允许学生修读年限为1年，最长年限不超过</w:t>
      </w:r>
      <w:r w:rsidR="00C9088B" w:rsidRPr="00C9088B">
        <w:rPr>
          <w:rFonts w:ascii="仿宋" w:eastAsia="仿宋" w:hAnsi="仿宋" w:hint="eastAsia"/>
          <w:sz w:val="24"/>
        </w:rPr>
        <w:t>主修毕业</w:t>
      </w:r>
      <w:r>
        <w:rPr>
          <w:rFonts w:ascii="仿宋" w:eastAsia="仿宋" w:hAnsi="仿宋" w:hint="eastAsia"/>
          <w:sz w:val="24"/>
        </w:rPr>
        <w:t>，学生需修满10个学分，微专业课程不设补考和重修环节。学生主修专业学业结束，无论毕业或者结业离校，微专业学习同时终止。</w:t>
      </w:r>
    </w:p>
    <w:p w14:paraId="6E77F626" w14:textId="77777777" w:rsidR="00483FC7" w:rsidRDefault="009068D4">
      <w:pPr>
        <w:spacing w:line="360" w:lineRule="auto"/>
        <w:ind w:firstLineChars="200" w:firstLine="480"/>
        <w:rPr>
          <w:rFonts w:ascii="仿宋" w:eastAsia="仿宋" w:hAnsi="仿宋"/>
          <w:sz w:val="24"/>
        </w:rPr>
      </w:pPr>
      <w:r>
        <w:rPr>
          <w:rFonts w:ascii="仿宋" w:eastAsia="仿宋" w:hAnsi="仿宋" w:hint="eastAsia"/>
          <w:sz w:val="24"/>
        </w:rPr>
        <w:t>学生在校期间完成微专业全部课程，获得规定学分，经学院审核，报本科生院审定，发放学校统一制作的微专业结业证书。微专业不在中国高等教育学生信息网（学信网）备注信息，不具有学士学位授予资格。</w:t>
      </w:r>
    </w:p>
    <w:p w14:paraId="0B2B08D1" w14:textId="77777777" w:rsidR="00483FC7" w:rsidRDefault="00483FC7">
      <w:pPr>
        <w:spacing w:line="360" w:lineRule="auto"/>
        <w:rPr>
          <w:rFonts w:ascii="仿宋" w:eastAsia="仿宋" w:hAnsi="仿宋"/>
          <w:b/>
          <w:sz w:val="28"/>
        </w:rPr>
      </w:pPr>
    </w:p>
    <w:p w14:paraId="0CFDFAE4" w14:textId="77777777" w:rsidR="00483FC7" w:rsidRDefault="009068D4">
      <w:pPr>
        <w:spacing w:line="360" w:lineRule="auto"/>
        <w:rPr>
          <w:rFonts w:ascii="仿宋" w:eastAsia="仿宋" w:hAnsi="仿宋"/>
          <w:b/>
          <w:sz w:val="28"/>
        </w:rPr>
      </w:pPr>
      <w:r>
        <w:rPr>
          <w:rFonts w:ascii="仿宋" w:eastAsia="仿宋" w:hAnsi="仿宋" w:hint="eastAsia"/>
          <w:b/>
          <w:sz w:val="28"/>
        </w:rPr>
        <w:lastRenderedPageBreak/>
        <w:t>七、企业对接</w:t>
      </w:r>
    </w:p>
    <w:p w14:paraId="068EC2D1" w14:textId="77777777" w:rsidR="00483FC7" w:rsidRDefault="009068D4">
      <w:pPr>
        <w:spacing w:line="360" w:lineRule="auto"/>
        <w:ind w:firstLineChars="200" w:firstLine="482"/>
        <w:rPr>
          <w:rFonts w:ascii="仿宋" w:eastAsia="仿宋" w:hAnsi="仿宋"/>
          <w:b/>
          <w:bCs/>
          <w:sz w:val="24"/>
        </w:rPr>
      </w:pPr>
      <w:r>
        <w:rPr>
          <w:rFonts w:ascii="仿宋" w:eastAsia="仿宋" w:hAnsi="仿宋" w:hint="eastAsia"/>
          <w:b/>
          <w:bCs/>
          <w:sz w:val="24"/>
        </w:rPr>
        <w:t>1.北京新大陆时代科技有限公司</w:t>
      </w:r>
    </w:p>
    <w:p w14:paraId="2DD47211" w14:textId="77777777" w:rsidR="00483FC7" w:rsidRDefault="009068D4">
      <w:pPr>
        <w:spacing w:line="360" w:lineRule="auto"/>
        <w:ind w:firstLineChars="200" w:firstLine="480"/>
        <w:rPr>
          <w:rFonts w:ascii="仿宋" w:eastAsia="仿宋" w:hAnsi="仿宋"/>
          <w:sz w:val="24"/>
        </w:rPr>
      </w:pPr>
      <w:r>
        <w:rPr>
          <w:rFonts w:ascii="仿宋" w:eastAsia="仿宋" w:hAnsi="仿宋" w:hint="eastAsia"/>
          <w:sz w:val="24"/>
        </w:rPr>
        <w:t>简称“新大陆时代科技”，是产教融合平台型企业，依托新大陆科技集团世界领先的“芯-码-链-数-智-端”产业背景，面向人工智能、物联网、工业互联网、大数据、数字商业等战略性新兴产业，与政府、行业、企业、学校协同共进，打造适应区域经济社会需求的产教融合新生态。新大陆时代科技主持或参与30余项国国家人才技能标准、教学标准、新职业标准制定及题库开发，并推动中国职教标准走向国际，为“一带一路”建设和国际产能合作提供人力资源支撑。</w:t>
      </w:r>
    </w:p>
    <w:p w14:paraId="4A28BB1C" w14:textId="77777777" w:rsidR="00483FC7" w:rsidRDefault="009068D4">
      <w:pPr>
        <w:spacing w:line="360" w:lineRule="auto"/>
        <w:rPr>
          <w:rFonts w:ascii="仿宋" w:eastAsia="仿宋" w:hAnsi="仿宋"/>
          <w:sz w:val="24"/>
        </w:rPr>
      </w:pPr>
      <w:r>
        <w:rPr>
          <w:rFonts w:ascii="仿宋" w:eastAsia="仿宋" w:hAnsi="仿宋"/>
          <w:b/>
          <w:noProof/>
          <w:sz w:val="30"/>
          <w:szCs w:val="30"/>
        </w:rPr>
        <w:drawing>
          <wp:anchor distT="0" distB="0" distL="114300" distR="114300" simplePos="0" relativeHeight="251660288" behindDoc="0" locked="0" layoutInCell="1" allowOverlap="1" wp14:anchorId="2E66AA7E" wp14:editId="33A76F87">
            <wp:simplePos x="0" y="0"/>
            <wp:positionH relativeFrom="margin">
              <wp:posOffset>419100</wp:posOffset>
            </wp:positionH>
            <wp:positionV relativeFrom="paragraph">
              <wp:posOffset>358140</wp:posOffset>
            </wp:positionV>
            <wp:extent cx="4524375" cy="2545080"/>
            <wp:effectExtent l="0" t="0" r="9525" b="7620"/>
            <wp:wrapTopAndBottom/>
            <wp:docPr id="3" name="图片 3" descr="E:\工作项目\竞赛\人社部的赛\第二届人社国赛展台规划\宣传\媒体报道\新大陆科技园照片三张\新大陆科技园照片三张\新大陆科技园大楼形象照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E:\工作项目\竞赛\人社部的赛\第二届人社国赛展台规划\宣传\媒体报道\新大陆科技园照片三张\新大陆科技园照片三张\新大陆科技园大楼形象照 (2).jpg"/>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a:xfrm>
                      <a:off x="0" y="0"/>
                      <a:ext cx="4524375" cy="2545080"/>
                    </a:xfrm>
                    <a:prstGeom prst="rect">
                      <a:avLst/>
                    </a:prstGeom>
                    <a:noFill/>
                    <a:ln>
                      <a:noFill/>
                    </a:ln>
                  </pic:spPr>
                </pic:pic>
              </a:graphicData>
            </a:graphic>
          </wp:anchor>
        </w:drawing>
      </w:r>
    </w:p>
    <w:p w14:paraId="179EFF36" w14:textId="77777777" w:rsidR="00483FC7" w:rsidRDefault="009068D4">
      <w:pPr>
        <w:spacing w:line="360" w:lineRule="auto"/>
        <w:jc w:val="center"/>
        <w:rPr>
          <w:rFonts w:ascii="仿宋" w:eastAsia="仿宋" w:hAnsi="仿宋"/>
          <w:sz w:val="24"/>
        </w:rPr>
      </w:pPr>
      <w:r>
        <w:rPr>
          <w:rFonts w:ascii="仿宋" w:eastAsia="仿宋" w:hAnsi="仿宋" w:hint="eastAsia"/>
          <w:sz w:val="24"/>
        </w:rPr>
        <w:t>新大陆时代科技</w:t>
      </w:r>
    </w:p>
    <w:p w14:paraId="49B16C85" w14:textId="77777777" w:rsidR="00483FC7" w:rsidRDefault="00483FC7">
      <w:pPr>
        <w:spacing w:line="360" w:lineRule="auto"/>
        <w:rPr>
          <w:rFonts w:ascii="仿宋" w:eastAsia="仿宋" w:hAnsi="仿宋"/>
          <w:sz w:val="24"/>
        </w:rPr>
      </w:pPr>
    </w:p>
    <w:p w14:paraId="369D031B" w14:textId="77777777" w:rsidR="00483FC7" w:rsidRDefault="009068D4">
      <w:pPr>
        <w:spacing w:line="360" w:lineRule="auto"/>
        <w:ind w:firstLineChars="200" w:firstLine="482"/>
        <w:rPr>
          <w:rFonts w:ascii="仿宋" w:eastAsia="仿宋" w:hAnsi="仿宋"/>
          <w:b/>
          <w:bCs/>
          <w:sz w:val="24"/>
        </w:rPr>
      </w:pPr>
      <w:r>
        <w:rPr>
          <w:rFonts w:ascii="仿宋" w:eastAsia="仿宋" w:hAnsi="仿宋" w:hint="eastAsia"/>
          <w:b/>
          <w:bCs/>
          <w:sz w:val="24"/>
        </w:rPr>
        <w:t>2.科大讯飞公司</w:t>
      </w:r>
    </w:p>
    <w:p w14:paraId="408D0604" w14:textId="77777777" w:rsidR="00483FC7" w:rsidRDefault="009068D4">
      <w:pPr>
        <w:spacing w:line="360" w:lineRule="auto"/>
        <w:ind w:firstLineChars="200" w:firstLine="480"/>
        <w:rPr>
          <w:rFonts w:ascii="仿宋" w:eastAsia="仿宋" w:hAnsi="仿宋"/>
          <w:sz w:val="24"/>
        </w:rPr>
      </w:pPr>
      <w:r>
        <w:rPr>
          <w:rFonts w:ascii="仿宋" w:eastAsia="仿宋" w:hAnsi="仿宋" w:hint="eastAsia"/>
          <w:sz w:val="24"/>
        </w:rPr>
        <w:t>科大讯飞股份有限公司成立于1999年，是亚太地区知名的智能语音和人工智能上市企业。自成立以来，一直从事智能语音、计算机视觉、自然语言处理、认知智能等人工智能核心技术研究并保持国际前沿水平。科大讯飞积极推动人工智能源头核心技术研发和产业化落地，致力于“让机器能听会说，能理解会思考，用人工智能建设美好世界”。2025年1月，业界首个基于全国产算力平台训练的深度推理大模型——讯飞星火X1正式发布；讯飞星火4.0 Turbo底座升级，行业首发混域知识搜索技术；推出业界首个具备端到端语音到语音同传能力的大模型——星火语音同传大模型，讯飞星火持续赋能千行百业。</w:t>
      </w:r>
    </w:p>
    <w:p w14:paraId="7D2C8DCF" w14:textId="77777777" w:rsidR="00483FC7" w:rsidRDefault="00483FC7">
      <w:pPr>
        <w:spacing w:line="360" w:lineRule="auto"/>
        <w:rPr>
          <w:rFonts w:ascii="仿宋" w:eastAsia="仿宋" w:hAnsi="仿宋"/>
          <w:sz w:val="24"/>
        </w:rPr>
      </w:pPr>
    </w:p>
    <w:p w14:paraId="31492D8B" w14:textId="77777777" w:rsidR="00483FC7" w:rsidRDefault="009068D4">
      <w:pPr>
        <w:spacing w:line="360" w:lineRule="auto"/>
        <w:jc w:val="center"/>
        <w:rPr>
          <w:rFonts w:ascii="仿宋" w:eastAsia="仿宋" w:hAnsi="仿宋"/>
          <w:sz w:val="24"/>
        </w:rPr>
      </w:pPr>
      <w:r>
        <w:rPr>
          <w:rFonts w:ascii="仿宋" w:eastAsia="仿宋" w:hAnsi="仿宋" w:cs="仿宋" w:hint="eastAsia"/>
          <w:b/>
          <w:bCs/>
          <w:noProof/>
          <w:color w:val="000000" w:themeColor="text1"/>
          <w:sz w:val="30"/>
          <w:szCs w:val="30"/>
          <w:lang w:bidi="ar"/>
        </w:rPr>
        <w:drawing>
          <wp:inline distT="0" distB="0" distL="114300" distR="114300" wp14:anchorId="396E5A05" wp14:editId="598052B3">
            <wp:extent cx="4838700" cy="3151505"/>
            <wp:effectExtent l="0" t="0" r="0" b="0"/>
            <wp:docPr id="5" name="图片 5" descr="ABUIABACGAAgh5OEngYozIrGCDDcCzjRB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ABUIABACGAAgh5OEngYozIrGCDDcCzjRBw"/>
                    <pic:cNvPicPr>
                      <a:picLocks noChangeAspect="1"/>
                    </pic:cNvPicPr>
                  </pic:nvPicPr>
                  <pic:blipFill>
                    <a:blip r:embed="rId8"/>
                    <a:stretch>
                      <a:fillRect/>
                    </a:stretch>
                  </pic:blipFill>
                  <pic:spPr>
                    <a:xfrm>
                      <a:off x="0" y="0"/>
                      <a:ext cx="4843615" cy="3155095"/>
                    </a:xfrm>
                    <a:prstGeom prst="rect">
                      <a:avLst/>
                    </a:prstGeom>
                  </pic:spPr>
                </pic:pic>
              </a:graphicData>
            </a:graphic>
          </wp:inline>
        </w:drawing>
      </w:r>
    </w:p>
    <w:p w14:paraId="5F650456" w14:textId="77777777" w:rsidR="00483FC7" w:rsidRDefault="009068D4">
      <w:pPr>
        <w:spacing w:line="360" w:lineRule="auto"/>
        <w:jc w:val="center"/>
        <w:rPr>
          <w:rFonts w:ascii="仿宋" w:eastAsia="仿宋" w:hAnsi="仿宋"/>
          <w:sz w:val="24"/>
        </w:rPr>
      </w:pPr>
      <w:r>
        <w:rPr>
          <w:rFonts w:ascii="仿宋" w:eastAsia="仿宋" w:hAnsi="仿宋" w:hint="eastAsia"/>
          <w:sz w:val="24"/>
        </w:rPr>
        <w:t>科大讯飞公司</w:t>
      </w:r>
    </w:p>
    <w:p w14:paraId="41644516" w14:textId="77777777" w:rsidR="00483FC7" w:rsidRDefault="00483FC7">
      <w:pPr>
        <w:spacing w:line="360" w:lineRule="auto"/>
        <w:rPr>
          <w:rFonts w:ascii="仿宋" w:eastAsia="仿宋" w:hAnsi="仿宋"/>
          <w:sz w:val="24"/>
        </w:rPr>
      </w:pPr>
    </w:p>
    <w:p w14:paraId="3EBB41C5" w14:textId="77777777" w:rsidR="00483FC7" w:rsidRDefault="009068D4">
      <w:pPr>
        <w:spacing w:line="360" w:lineRule="auto"/>
        <w:ind w:firstLineChars="200" w:firstLine="482"/>
        <w:rPr>
          <w:rFonts w:ascii="仿宋" w:eastAsia="仿宋" w:hAnsi="仿宋"/>
          <w:b/>
          <w:bCs/>
          <w:sz w:val="24"/>
        </w:rPr>
      </w:pPr>
      <w:r>
        <w:rPr>
          <w:rFonts w:ascii="仿宋" w:eastAsia="仿宋" w:hAnsi="仿宋" w:hint="eastAsia"/>
          <w:b/>
          <w:bCs/>
          <w:sz w:val="24"/>
        </w:rPr>
        <w:t>3.</w:t>
      </w:r>
      <w:r>
        <w:rPr>
          <w:rFonts w:hint="eastAsia"/>
          <w:b/>
          <w:bCs/>
        </w:rPr>
        <w:t xml:space="preserve"> </w:t>
      </w:r>
      <w:r>
        <w:rPr>
          <w:rFonts w:ascii="仿宋" w:eastAsia="仿宋" w:hAnsi="仿宋" w:hint="eastAsia"/>
          <w:b/>
          <w:bCs/>
          <w:sz w:val="24"/>
        </w:rPr>
        <w:t>广州竞远安全技术股份有限公司</w:t>
      </w:r>
    </w:p>
    <w:p w14:paraId="30D7082C" w14:textId="77777777" w:rsidR="00483FC7" w:rsidRDefault="009068D4">
      <w:pPr>
        <w:spacing w:line="360" w:lineRule="auto"/>
        <w:ind w:firstLineChars="200" w:firstLine="480"/>
        <w:rPr>
          <w:rFonts w:ascii="仿宋" w:eastAsia="仿宋" w:hAnsi="仿宋"/>
          <w:sz w:val="24"/>
        </w:rPr>
      </w:pPr>
      <w:r>
        <w:rPr>
          <w:rFonts w:ascii="仿宋" w:eastAsia="仿宋" w:hAnsi="仿宋" w:hint="eastAsia"/>
          <w:sz w:val="24"/>
        </w:rPr>
        <w:t>广州竞远安全技术股份有限公司成立于2003年，专注耕耘网络安全服务领域十八载，首创安全咨询、安全测评、安全保障三位一体的智能网络安全综合服务解决方案，致力于构建中国特色网络安全防护体系。现有员工超过600人，总部位于广州，在北京设立子公司，全国设有 23 个分支机构，是华南地区最大的安全服务公司。</w:t>
      </w:r>
    </w:p>
    <w:p w14:paraId="44613F26" w14:textId="77777777" w:rsidR="00483FC7" w:rsidRDefault="00483FC7">
      <w:pPr>
        <w:spacing w:line="360" w:lineRule="auto"/>
        <w:rPr>
          <w:rFonts w:ascii="仿宋" w:eastAsia="仿宋" w:hAnsi="仿宋"/>
          <w:sz w:val="24"/>
        </w:rPr>
      </w:pPr>
    </w:p>
    <w:p w14:paraId="61C0735D" w14:textId="77777777" w:rsidR="00483FC7" w:rsidRDefault="009068D4">
      <w:pPr>
        <w:spacing w:line="360" w:lineRule="auto"/>
        <w:jc w:val="center"/>
        <w:rPr>
          <w:rFonts w:ascii="仿宋" w:eastAsia="仿宋" w:hAnsi="仿宋"/>
          <w:sz w:val="24"/>
        </w:rPr>
      </w:pPr>
      <w:r>
        <w:rPr>
          <w:rFonts w:ascii="仿宋" w:eastAsia="仿宋" w:hAnsi="仿宋"/>
          <w:noProof/>
          <w:sz w:val="24"/>
        </w:rPr>
        <w:drawing>
          <wp:inline distT="0" distB="0" distL="0" distR="0" wp14:anchorId="2AF1718C" wp14:editId="0B9DDD82">
            <wp:extent cx="4094480" cy="2303145"/>
            <wp:effectExtent l="0" t="0" r="1270" b="190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4101107" cy="2306811"/>
                    </a:xfrm>
                    <a:prstGeom prst="rect">
                      <a:avLst/>
                    </a:prstGeom>
                    <a:noFill/>
                    <a:ln>
                      <a:noFill/>
                    </a:ln>
                  </pic:spPr>
                </pic:pic>
              </a:graphicData>
            </a:graphic>
          </wp:inline>
        </w:drawing>
      </w:r>
    </w:p>
    <w:p w14:paraId="2F169978" w14:textId="77777777" w:rsidR="00483FC7" w:rsidRDefault="009068D4">
      <w:pPr>
        <w:spacing w:line="360" w:lineRule="auto"/>
        <w:jc w:val="center"/>
        <w:rPr>
          <w:rFonts w:ascii="仿宋" w:eastAsia="仿宋" w:hAnsi="仿宋"/>
          <w:sz w:val="24"/>
        </w:rPr>
      </w:pPr>
      <w:r>
        <w:rPr>
          <w:rFonts w:ascii="仿宋" w:eastAsia="仿宋" w:hAnsi="仿宋" w:hint="eastAsia"/>
          <w:sz w:val="24"/>
        </w:rPr>
        <w:t>竞远安全公司简介</w:t>
      </w:r>
    </w:p>
    <w:p w14:paraId="110A4C8A" w14:textId="77777777" w:rsidR="00483FC7" w:rsidRDefault="00483FC7">
      <w:pPr>
        <w:spacing w:line="360" w:lineRule="auto"/>
        <w:jc w:val="center"/>
        <w:rPr>
          <w:rFonts w:ascii="仿宋" w:eastAsia="仿宋" w:hAnsi="仿宋"/>
          <w:sz w:val="24"/>
        </w:rPr>
      </w:pPr>
    </w:p>
    <w:p w14:paraId="53270999" w14:textId="77777777" w:rsidR="00483FC7" w:rsidRDefault="009068D4">
      <w:pPr>
        <w:spacing w:line="360" w:lineRule="auto"/>
        <w:rPr>
          <w:rFonts w:ascii="仿宋" w:eastAsia="仿宋" w:hAnsi="仿宋"/>
          <w:sz w:val="24"/>
        </w:rPr>
      </w:pPr>
      <w:r>
        <w:rPr>
          <w:rFonts w:ascii="仿宋" w:eastAsia="仿宋" w:hAnsi="仿宋" w:hint="eastAsia"/>
          <w:b/>
          <w:sz w:val="28"/>
        </w:rPr>
        <w:t>八、报名方式与时间</w:t>
      </w:r>
    </w:p>
    <w:p w14:paraId="1BA806A7" w14:textId="77777777" w:rsidR="00483FC7" w:rsidRDefault="009068D4">
      <w:pPr>
        <w:spacing w:line="360" w:lineRule="auto"/>
        <w:ind w:firstLine="420"/>
        <w:rPr>
          <w:rFonts w:ascii="仿宋" w:eastAsia="仿宋" w:hAnsi="仿宋"/>
          <w:sz w:val="24"/>
        </w:rPr>
      </w:pPr>
      <w:r>
        <w:rPr>
          <w:rFonts w:ascii="仿宋" w:eastAsia="仿宋" w:hAnsi="仿宋" w:hint="eastAsia"/>
          <w:sz w:val="24"/>
        </w:rPr>
        <w:t>请有意报名的同学关注学校官网或教务处发布的招生通知，按照要求填写报名信息并提交相关材料。具体报名时间及流程请留意后续通知。</w:t>
      </w:r>
    </w:p>
    <w:p w14:paraId="181406DE" w14:textId="77777777" w:rsidR="00483FC7" w:rsidRDefault="00483FC7">
      <w:pPr>
        <w:spacing w:line="360" w:lineRule="auto"/>
        <w:rPr>
          <w:rFonts w:ascii="仿宋" w:eastAsia="仿宋" w:hAnsi="仿宋"/>
          <w:sz w:val="24"/>
        </w:rPr>
      </w:pPr>
    </w:p>
    <w:p w14:paraId="53583017" w14:textId="77777777" w:rsidR="00483FC7" w:rsidRDefault="009068D4">
      <w:pPr>
        <w:spacing w:line="360" w:lineRule="auto"/>
        <w:ind w:firstLine="420"/>
        <w:rPr>
          <w:rFonts w:ascii="仿宋" w:eastAsia="仿宋" w:hAnsi="仿宋"/>
          <w:sz w:val="24"/>
        </w:rPr>
      </w:pPr>
      <w:r>
        <w:rPr>
          <w:rFonts w:ascii="仿宋" w:eastAsia="仿宋" w:hAnsi="仿宋" w:hint="eastAsia"/>
          <w:sz w:val="24"/>
        </w:rPr>
        <w:t>+人工智能微专业热忱欢迎您的参与！在这里，您将深入探索人工智能的奥秘，学习前沿AI大模型技术，培养创新能力，为未来职业生涯装备自己。让我们共同开启人工智能领域的精彩旅程，塑造智能科技的未来。期待您成为人工智能时代的领航者！</w:t>
      </w:r>
    </w:p>
    <w:p w14:paraId="7939BA18" w14:textId="77777777" w:rsidR="00483FC7" w:rsidRDefault="00483FC7">
      <w:pPr>
        <w:spacing w:line="360" w:lineRule="auto"/>
        <w:rPr>
          <w:rFonts w:ascii="仿宋" w:eastAsia="仿宋" w:hAnsi="仿宋"/>
        </w:rPr>
      </w:pPr>
    </w:p>
    <w:p w14:paraId="36A51F75" w14:textId="77777777" w:rsidR="00483FC7" w:rsidRDefault="009068D4">
      <w:pPr>
        <w:spacing w:line="360" w:lineRule="auto"/>
        <w:rPr>
          <w:rFonts w:ascii="仿宋" w:eastAsia="仿宋" w:hAnsi="仿宋"/>
          <w:b/>
          <w:sz w:val="28"/>
        </w:rPr>
      </w:pPr>
      <w:r>
        <w:rPr>
          <w:rFonts w:ascii="仿宋" w:eastAsia="仿宋" w:hAnsi="仿宋" w:hint="eastAsia"/>
          <w:b/>
          <w:sz w:val="28"/>
        </w:rPr>
        <w:t>九、联系人及联系方式</w:t>
      </w:r>
    </w:p>
    <w:p w14:paraId="77B4A557" w14:textId="77777777" w:rsidR="00483FC7" w:rsidRDefault="009068D4">
      <w:pPr>
        <w:spacing w:line="360" w:lineRule="auto"/>
        <w:rPr>
          <w:rFonts w:ascii="仿宋" w:eastAsia="仿宋" w:hAnsi="仿宋"/>
          <w:sz w:val="24"/>
        </w:rPr>
      </w:pPr>
      <w:r>
        <w:rPr>
          <w:rFonts w:ascii="仿宋" w:eastAsia="仿宋" w:hAnsi="仿宋" w:hint="eastAsia"/>
          <w:sz w:val="24"/>
        </w:rPr>
        <w:t>联 系 人：陈老师，徐老师</w:t>
      </w:r>
    </w:p>
    <w:p w14:paraId="5EEAF2D1" w14:textId="23148715" w:rsidR="00C9088B" w:rsidRDefault="00C9088B" w:rsidP="00C9088B">
      <w:pPr>
        <w:spacing w:line="360" w:lineRule="auto"/>
        <w:rPr>
          <w:rFonts w:ascii="仿宋" w:eastAsia="仿宋" w:hAnsi="仿宋"/>
          <w:sz w:val="24"/>
        </w:rPr>
      </w:pPr>
      <w:r>
        <w:rPr>
          <w:rFonts w:ascii="仿宋" w:eastAsia="仿宋" w:hAnsi="仿宋" w:hint="eastAsia"/>
          <w:sz w:val="24"/>
        </w:rPr>
        <w:t>咨询地点：</w:t>
      </w:r>
      <w:r>
        <w:rPr>
          <w:rFonts w:ascii="仿宋" w:eastAsia="仿宋" w:hAnsi="仿宋" w:hint="eastAsia"/>
          <w:sz w:val="24"/>
        </w:rPr>
        <w:t>人工智能与低空技术</w:t>
      </w:r>
      <w:r>
        <w:rPr>
          <w:rFonts w:ascii="仿宋" w:eastAsia="仿宋" w:hAnsi="仿宋" w:hint="eastAsia"/>
          <w:sz w:val="24"/>
        </w:rPr>
        <w:t>学院办公室2</w:t>
      </w:r>
      <w:r>
        <w:rPr>
          <w:rFonts w:ascii="仿宋" w:eastAsia="仿宋" w:hAnsi="仿宋"/>
          <w:sz w:val="24"/>
        </w:rPr>
        <w:t>09</w:t>
      </w:r>
    </w:p>
    <w:p w14:paraId="6837F2A3" w14:textId="77777777" w:rsidR="00483FC7" w:rsidRDefault="009068D4">
      <w:pPr>
        <w:spacing w:line="360" w:lineRule="auto"/>
        <w:rPr>
          <w:rFonts w:ascii="仿宋" w:eastAsia="仿宋" w:hAnsi="仿宋"/>
          <w:sz w:val="24"/>
        </w:rPr>
      </w:pPr>
      <w:r>
        <w:rPr>
          <w:rFonts w:ascii="仿宋" w:eastAsia="仿宋" w:hAnsi="仿宋" w:hint="eastAsia"/>
          <w:sz w:val="24"/>
        </w:rPr>
        <w:t>咨询QQ群：9</w:t>
      </w:r>
      <w:r>
        <w:rPr>
          <w:rFonts w:ascii="仿宋" w:eastAsia="仿宋" w:hAnsi="仿宋"/>
          <w:sz w:val="24"/>
        </w:rPr>
        <w:t>80618004</w:t>
      </w:r>
    </w:p>
    <w:p w14:paraId="4564571E" w14:textId="77777777" w:rsidR="00483FC7" w:rsidRDefault="009068D4">
      <w:pPr>
        <w:spacing w:line="360" w:lineRule="auto"/>
        <w:jc w:val="center"/>
        <w:rPr>
          <w:rFonts w:ascii="仿宋" w:eastAsia="仿宋" w:hAnsi="仿宋"/>
          <w:sz w:val="24"/>
        </w:rPr>
      </w:pPr>
      <w:r>
        <w:rPr>
          <w:rFonts w:ascii="仿宋" w:eastAsia="仿宋" w:hAnsi="仿宋"/>
          <w:b/>
          <w:noProof/>
          <w:sz w:val="28"/>
        </w:rPr>
        <w:drawing>
          <wp:inline distT="0" distB="0" distL="0" distR="0" wp14:anchorId="424768F1" wp14:editId="4891BF8A">
            <wp:extent cx="2044700" cy="186944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10" cstate="print">
                      <a:extLst>
                        <a:ext uri="{28A0092B-C50C-407E-A947-70E740481C1C}">
                          <a14:useLocalDpi xmlns:a14="http://schemas.microsoft.com/office/drawing/2010/main" val="0"/>
                        </a:ext>
                      </a:extLst>
                    </a:blip>
                    <a:srcRect l="9171" t="31451" r="9056" b="26494"/>
                    <a:stretch>
                      <a:fillRect/>
                    </a:stretch>
                  </pic:blipFill>
                  <pic:spPr>
                    <a:xfrm>
                      <a:off x="0" y="0"/>
                      <a:ext cx="2047418" cy="1872016"/>
                    </a:xfrm>
                    <a:prstGeom prst="rect">
                      <a:avLst/>
                    </a:prstGeom>
                    <a:noFill/>
                    <a:ln>
                      <a:noFill/>
                    </a:ln>
                  </pic:spPr>
                </pic:pic>
              </a:graphicData>
            </a:graphic>
          </wp:inline>
        </w:drawing>
      </w:r>
    </w:p>
    <w:p w14:paraId="7CE28752" w14:textId="77777777" w:rsidR="00483FC7" w:rsidRDefault="00483FC7">
      <w:pPr>
        <w:spacing w:line="360" w:lineRule="auto"/>
        <w:jc w:val="center"/>
        <w:rPr>
          <w:rFonts w:ascii="仿宋" w:eastAsia="仿宋" w:hAnsi="仿宋"/>
          <w:b/>
          <w:sz w:val="28"/>
        </w:rPr>
      </w:pPr>
    </w:p>
    <w:sectPr w:rsidR="00483FC7">
      <w:pgSz w:w="11906" w:h="16838"/>
      <w:pgMar w:top="1440" w:right="1800" w:bottom="1440" w:left="1800" w:header="851" w:footer="992" w:gutter="0"/>
      <w:cols w:space="425"/>
      <w:docGrid w:type="lines" w:linePitch="31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仿宋">
    <w:panose1 w:val="02010609060101010101"/>
    <w:charset w:val="86"/>
    <w:family w:val="modern"/>
    <w:pitch w:val="fixed"/>
    <w:sig w:usb0="800002BF" w:usb1="38CF7CFA" w:usb2="00000016" w:usb3="00000000" w:csb0="00040001" w:csb1="00000000"/>
  </w:font>
  <w:font w:name="??">
    <w:altName w:val="Times New Roman"/>
    <w:charset w:val="00"/>
    <w:family w:val="auto"/>
    <w:pitch w:val="default"/>
    <w:sig w:usb0="00000000" w:usb1="00000000" w:usb2="00000000" w:usb3="00000000" w:csb0="00000001" w:csb1="00000000"/>
  </w:font>
  <w:font w:name="仿宋_GB2312">
    <w:altName w:val="仿宋"/>
    <w:panose1 w:val="02010609030101010101"/>
    <w:charset w:val="86"/>
    <w:family w:val="modern"/>
    <w:pitch w:val="fixed"/>
    <w:sig w:usb0="00000001" w:usb1="080E0000" w:usb2="00000010" w:usb3="00000000" w:csb0="00040000" w:csb1="00000000"/>
  </w:font>
  <w:font w:name="Calibri Light">
    <w:panose1 w:val="020F0302020204030204"/>
    <w:charset w:val="00"/>
    <w:family w:val="swiss"/>
    <w:pitch w:val="variable"/>
    <w:sig w:usb0="E4002EFF" w:usb1="C2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3F7536CD"/>
    <w:multiLevelType w:val="multilevel"/>
    <w:tmpl w:val="3F7536CD"/>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MzkwNjUwOWQxN2QxMDAzYWFmYWFiNDYyYjQ4N2VmOGUifQ=="/>
  </w:docVars>
  <w:rsids>
    <w:rsidRoot w:val="00E23D91"/>
    <w:rsid w:val="0000305F"/>
    <w:rsid w:val="00010C07"/>
    <w:rsid w:val="000142AE"/>
    <w:rsid w:val="00032B63"/>
    <w:rsid w:val="0003581E"/>
    <w:rsid w:val="00053563"/>
    <w:rsid w:val="00053824"/>
    <w:rsid w:val="00055A98"/>
    <w:rsid w:val="000601F3"/>
    <w:rsid w:val="0006209D"/>
    <w:rsid w:val="00062867"/>
    <w:rsid w:val="0007102E"/>
    <w:rsid w:val="0008085E"/>
    <w:rsid w:val="00081123"/>
    <w:rsid w:val="000B7DDD"/>
    <w:rsid w:val="000C0ACC"/>
    <w:rsid w:val="000C3DA7"/>
    <w:rsid w:val="000E4631"/>
    <w:rsid w:val="000F1086"/>
    <w:rsid w:val="000F3A3D"/>
    <w:rsid w:val="000F611C"/>
    <w:rsid w:val="00122938"/>
    <w:rsid w:val="001234E5"/>
    <w:rsid w:val="00125AF9"/>
    <w:rsid w:val="00154564"/>
    <w:rsid w:val="00154B13"/>
    <w:rsid w:val="001669D4"/>
    <w:rsid w:val="001823F3"/>
    <w:rsid w:val="00185B52"/>
    <w:rsid w:val="0018766C"/>
    <w:rsid w:val="0019126F"/>
    <w:rsid w:val="00191291"/>
    <w:rsid w:val="001A42A2"/>
    <w:rsid w:val="001B294C"/>
    <w:rsid w:val="001B4FB5"/>
    <w:rsid w:val="001F5C5E"/>
    <w:rsid w:val="002109F5"/>
    <w:rsid w:val="002206E3"/>
    <w:rsid w:val="00247DDB"/>
    <w:rsid w:val="00251E80"/>
    <w:rsid w:val="002569B5"/>
    <w:rsid w:val="00272F35"/>
    <w:rsid w:val="002958EA"/>
    <w:rsid w:val="002A2B73"/>
    <w:rsid w:val="002D77C2"/>
    <w:rsid w:val="00313662"/>
    <w:rsid w:val="00317753"/>
    <w:rsid w:val="00322AE2"/>
    <w:rsid w:val="0033266E"/>
    <w:rsid w:val="00344A5D"/>
    <w:rsid w:val="00355FAE"/>
    <w:rsid w:val="00365D51"/>
    <w:rsid w:val="0037062E"/>
    <w:rsid w:val="00371071"/>
    <w:rsid w:val="00377414"/>
    <w:rsid w:val="00392B74"/>
    <w:rsid w:val="004550B3"/>
    <w:rsid w:val="004573BE"/>
    <w:rsid w:val="00463683"/>
    <w:rsid w:val="004650A3"/>
    <w:rsid w:val="00483FC7"/>
    <w:rsid w:val="00492EB7"/>
    <w:rsid w:val="004A564E"/>
    <w:rsid w:val="004E02B8"/>
    <w:rsid w:val="004E2DE5"/>
    <w:rsid w:val="004F70C1"/>
    <w:rsid w:val="005045E4"/>
    <w:rsid w:val="005A1A1D"/>
    <w:rsid w:val="005A6401"/>
    <w:rsid w:val="005B5879"/>
    <w:rsid w:val="005C3173"/>
    <w:rsid w:val="005C3450"/>
    <w:rsid w:val="005C4125"/>
    <w:rsid w:val="005E675D"/>
    <w:rsid w:val="0060249A"/>
    <w:rsid w:val="00623090"/>
    <w:rsid w:val="00626867"/>
    <w:rsid w:val="006463F4"/>
    <w:rsid w:val="006559C3"/>
    <w:rsid w:val="00667D24"/>
    <w:rsid w:val="00672E17"/>
    <w:rsid w:val="00682FF8"/>
    <w:rsid w:val="006A682E"/>
    <w:rsid w:val="006B167E"/>
    <w:rsid w:val="00724357"/>
    <w:rsid w:val="00731170"/>
    <w:rsid w:val="00750955"/>
    <w:rsid w:val="0075120C"/>
    <w:rsid w:val="00752B5D"/>
    <w:rsid w:val="00756E60"/>
    <w:rsid w:val="00760129"/>
    <w:rsid w:val="0076732C"/>
    <w:rsid w:val="0077694D"/>
    <w:rsid w:val="007809F6"/>
    <w:rsid w:val="00780DEF"/>
    <w:rsid w:val="00781C59"/>
    <w:rsid w:val="00796520"/>
    <w:rsid w:val="007A32E9"/>
    <w:rsid w:val="007D526A"/>
    <w:rsid w:val="00832BB3"/>
    <w:rsid w:val="00832F49"/>
    <w:rsid w:val="008526B6"/>
    <w:rsid w:val="008560E8"/>
    <w:rsid w:val="008648E2"/>
    <w:rsid w:val="00866DF7"/>
    <w:rsid w:val="00884400"/>
    <w:rsid w:val="008864C5"/>
    <w:rsid w:val="008B055D"/>
    <w:rsid w:val="008D337C"/>
    <w:rsid w:val="008F4DAD"/>
    <w:rsid w:val="008F5309"/>
    <w:rsid w:val="009008AC"/>
    <w:rsid w:val="009068D4"/>
    <w:rsid w:val="00912A03"/>
    <w:rsid w:val="009160B3"/>
    <w:rsid w:val="00930ED3"/>
    <w:rsid w:val="00946C21"/>
    <w:rsid w:val="00952E7F"/>
    <w:rsid w:val="0095629E"/>
    <w:rsid w:val="00961BCC"/>
    <w:rsid w:val="0096546B"/>
    <w:rsid w:val="0097051C"/>
    <w:rsid w:val="009840B0"/>
    <w:rsid w:val="009A3CC6"/>
    <w:rsid w:val="009F1BFF"/>
    <w:rsid w:val="00A04EDE"/>
    <w:rsid w:val="00A15A60"/>
    <w:rsid w:val="00A37008"/>
    <w:rsid w:val="00A40E43"/>
    <w:rsid w:val="00A44C95"/>
    <w:rsid w:val="00A57786"/>
    <w:rsid w:val="00A60562"/>
    <w:rsid w:val="00A81961"/>
    <w:rsid w:val="00A82616"/>
    <w:rsid w:val="00A9057E"/>
    <w:rsid w:val="00A971C0"/>
    <w:rsid w:val="00AE58CA"/>
    <w:rsid w:val="00AF0B4E"/>
    <w:rsid w:val="00AF363D"/>
    <w:rsid w:val="00B16E0F"/>
    <w:rsid w:val="00B231E3"/>
    <w:rsid w:val="00B253A2"/>
    <w:rsid w:val="00B302F9"/>
    <w:rsid w:val="00B532DD"/>
    <w:rsid w:val="00B615B2"/>
    <w:rsid w:val="00B65824"/>
    <w:rsid w:val="00B87F03"/>
    <w:rsid w:val="00BA2895"/>
    <w:rsid w:val="00BA5E6F"/>
    <w:rsid w:val="00BC0D58"/>
    <w:rsid w:val="00BE19AF"/>
    <w:rsid w:val="00BE395E"/>
    <w:rsid w:val="00BE5099"/>
    <w:rsid w:val="00BE7C9B"/>
    <w:rsid w:val="00C001EC"/>
    <w:rsid w:val="00C01705"/>
    <w:rsid w:val="00C254A9"/>
    <w:rsid w:val="00C43B37"/>
    <w:rsid w:val="00C53A82"/>
    <w:rsid w:val="00C54211"/>
    <w:rsid w:val="00C6746B"/>
    <w:rsid w:val="00C7083A"/>
    <w:rsid w:val="00C71306"/>
    <w:rsid w:val="00C85E37"/>
    <w:rsid w:val="00C9088B"/>
    <w:rsid w:val="00C91E02"/>
    <w:rsid w:val="00CB1FAD"/>
    <w:rsid w:val="00CB437E"/>
    <w:rsid w:val="00CB66FB"/>
    <w:rsid w:val="00CD23CC"/>
    <w:rsid w:val="00CD7AF0"/>
    <w:rsid w:val="00CE3426"/>
    <w:rsid w:val="00CF742F"/>
    <w:rsid w:val="00D0182C"/>
    <w:rsid w:val="00D0539F"/>
    <w:rsid w:val="00D06546"/>
    <w:rsid w:val="00D32BC2"/>
    <w:rsid w:val="00D37103"/>
    <w:rsid w:val="00D43D5F"/>
    <w:rsid w:val="00D536EB"/>
    <w:rsid w:val="00D7484B"/>
    <w:rsid w:val="00D77E24"/>
    <w:rsid w:val="00D8627F"/>
    <w:rsid w:val="00DB3528"/>
    <w:rsid w:val="00DB7EFB"/>
    <w:rsid w:val="00DC0C64"/>
    <w:rsid w:val="00DC78C7"/>
    <w:rsid w:val="00DE0F5B"/>
    <w:rsid w:val="00E012B8"/>
    <w:rsid w:val="00E23D91"/>
    <w:rsid w:val="00E26385"/>
    <w:rsid w:val="00E51361"/>
    <w:rsid w:val="00E5743B"/>
    <w:rsid w:val="00E838D5"/>
    <w:rsid w:val="00E868EF"/>
    <w:rsid w:val="00E9759C"/>
    <w:rsid w:val="00EA44D9"/>
    <w:rsid w:val="00EC7A69"/>
    <w:rsid w:val="00EE6677"/>
    <w:rsid w:val="00F34EB6"/>
    <w:rsid w:val="00F67390"/>
    <w:rsid w:val="00F97370"/>
    <w:rsid w:val="00FA4260"/>
    <w:rsid w:val="00FB4066"/>
    <w:rsid w:val="00FC52DA"/>
    <w:rsid w:val="00FC5534"/>
    <w:rsid w:val="00FD25F5"/>
    <w:rsid w:val="00FE1369"/>
    <w:rsid w:val="00FF16D4"/>
    <w:rsid w:val="01B16AD4"/>
    <w:rsid w:val="02005B8D"/>
    <w:rsid w:val="071C6FC5"/>
    <w:rsid w:val="0BD31C1D"/>
    <w:rsid w:val="118B0D77"/>
    <w:rsid w:val="11E06E41"/>
    <w:rsid w:val="13F923DF"/>
    <w:rsid w:val="14575AE1"/>
    <w:rsid w:val="146143A3"/>
    <w:rsid w:val="165A5414"/>
    <w:rsid w:val="17B80644"/>
    <w:rsid w:val="1A4F595C"/>
    <w:rsid w:val="1ABD0B76"/>
    <w:rsid w:val="1DD71A40"/>
    <w:rsid w:val="1F6D61B8"/>
    <w:rsid w:val="20104B3E"/>
    <w:rsid w:val="2184085A"/>
    <w:rsid w:val="22C81958"/>
    <w:rsid w:val="27010CE7"/>
    <w:rsid w:val="28653E6D"/>
    <w:rsid w:val="29D05CC2"/>
    <w:rsid w:val="2B4F2E7A"/>
    <w:rsid w:val="2B54022C"/>
    <w:rsid w:val="2B8C79C6"/>
    <w:rsid w:val="2D4E33E8"/>
    <w:rsid w:val="2D594220"/>
    <w:rsid w:val="2E717347"/>
    <w:rsid w:val="2EDE5274"/>
    <w:rsid w:val="336E3E55"/>
    <w:rsid w:val="35BF583C"/>
    <w:rsid w:val="365C044F"/>
    <w:rsid w:val="36CE17DB"/>
    <w:rsid w:val="374146B4"/>
    <w:rsid w:val="37BF0805"/>
    <w:rsid w:val="3ABE3914"/>
    <w:rsid w:val="3FCC262F"/>
    <w:rsid w:val="426E5C20"/>
    <w:rsid w:val="44C71617"/>
    <w:rsid w:val="455455A1"/>
    <w:rsid w:val="4710374A"/>
    <w:rsid w:val="47FB61A8"/>
    <w:rsid w:val="48541414"/>
    <w:rsid w:val="4A162E25"/>
    <w:rsid w:val="4AB02606"/>
    <w:rsid w:val="4D04165B"/>
    <w:rsid w:val="4D7F33D7"/>
    <w:rsid w:val="4DA8648A"/>
    <w:rsid w:val="4F6463E1"/>
    <w:rsid w:val="501A2F43"/>
    <w:rsid w:val="51F7178E"/>
    <w:rsid w:val="52173BDE"/>
    <w:rsid w:val="521A281F"/>
    <w:rsid w:val="544D38E7"/>
    <w:rsid w:val="5BE54D4D"/>
    <w:rsid w:val="5C0C22DA"/>
    <w:rsid w:val="5D337B56"/>
    <w:rsid w:val="5D8660BC"/>
    <w:rsid w:val="5E09299D"/>
    <w:rsid w:val="614222FA"/>
    <w:rsid w:val="628506F0"/>
    <w:rsid w:val="62E41D69"/>
    <w:rsid w:val="65FE1159"/>
    <w:rsid w:val="67797A29"/>
    <w:rsid w:val="681C1AF7"/>
    <w:rsid w:val="68B7537B"/>
    <w:rsid w:val="692F6C81"/>
    <w:rsid w:val="6C3C2767"/>
    <w:rsid w:val="6DB4632D"/>
    <w:rsid w:val="730814C9"/>
    <w:rsid w:val="765D2E3D"/>
    <w:rsid w:val="7ACD59E2"/>
    <w:rsid w:val="7B9D6653"/>
    <w:rsid w:val="7DA71A0B"/>
    <w:rsid w:val="7DDA3B8E"/>
    <w:rsid w:val="7EF6081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fillcolor="white">
      <v:fill color="white"/>
    </o:shapedefaults>
    <o:shapelayout v:ext="edit">
      <o:idmap v:ext="edit" data="1"/>
    </o:shapelayout>
  </w:shapeDefaults>
  <w:decimalSymbol w:val="."/>
  <w:listSeparator w:val=","/>
  <w14:docId w14:val="06B97A2D"/>
  <w15:docId w15:val="{AFA36F89-B53A-4BFA-8D9A-33DB1157498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0" w:qFormat="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iPriority="0"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rPr>
      <w:kern w:val="2"/>
      <w:sz w:val="21"/>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link w:val="a4"/>
    <w:uiPriority w:val="99"/>
    <w:unhideWhenUsed/>
    <w:qFormat/>
    <w:pPr>
      <w:tabs>
        <w:tab w:val="center" w:pos="4153"/>
        <w:tab w:val="right" w:pos="8306"/>
      </w:tabs>
      <w:snapToGrid w:val="0"/>
      <w:jc w:val="left"/>
    </w:pPr>
    <w:rPr>
      <w:sz w:val="18"/>
      <w:szCs w:val="18"/>
    </w:rPr>
  </w:style>
  <w:style w:type="paragraph" w:styleId="a5">
    <w:name w:val="header"/>
    <w:basedOn w:val="a"/>
    <w:link w:val="a6"/>
    <w:uiPriority w:val="99"/>
    <w:unhideWhenUsed/>
    <w:qFormat/>
    <w:pPr>
      <w:pBdr>
        <w:bottom w:val="single" w:sz="6" w:space="1" w:color="auto"/>
      </w:pBdr>
      <w:tabs>
        <w:tab w:val="center" w:pos="4153"/>
        <w:tab w:val="right" w:pos="8306"/>
      </w:tabs>
      <w:snapToGrid w:val="0"/>
      <w:jc w:val="center"/>
    </w:pPr>
    <w:rPr>
      <w:sz w:val="18"/>
      <w:szCs w:val="18"/>
    </w:rPr>
  </w:style>
  <w:style w:type="paragraph" w:styleId="a7">
    <w:name w:val="Normal (Web)"/>
    <w:basedOn w:val="a"/>
    <w:qFormat/>
    <w:pPr>
      <w:spacing w:beforeAutospacing="1" w:afterAutospacing="1"/>
      <w:jc w:val="left"/>
    </w:pPr>
    <w:rPr>
      <w:rFonts w:cs="Times New Roman"/>
      <w:kern w:val="0"/>
      <w:sz w:val="24"/>
      <w:szCs w:val="24"/>
    </w:rPr>
  </w:style>
  <w:style w:type="table" w:styleId="a8">
    <w:name w:val="Table Grid"/>
    <w:basedOn w:val="a1"/>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9">
    <w:name w:val="Strong"/>
    <w:basedOn w:val="a0"/>
    <w:qFormat/>
    <w:rPr>
      <w:b/>
    </w:rPr>
  </w:style>
  <w:style w:type="character" w:styleId="aa">
    <w:name w:val="Hyperlink"/>
    <w:basedOn w:val="a0"/>
    <w:qFormat/>
    <w:rPr>
      <w:color w:val="0000FF"/>
      <w:u w:val="single"/>
    </w:rPr>
  </w:style>
  <w:style w:type="character" w:customStyle="1" w:styleId="a6">
    <w:name w:val="页眉 字符"/>
    <w:basedOn w:val="a0"/>
    <w:link w:val="a5"/>
    <w:uiPriority w:val="99"/>
    <w:rPr>
      <w:sz w:val="18"/>
      <w:szCs w:val="18"/>
    </w:rPr>
  </w:style>
  <w:style w:type="character" w:customStyle="1" w:styleId="a4">
    <w:name w:val="页脚 字符"/>
    <w:basedOn w:val="a0"/>
    <w:link w:val="a3"/>
    <w:uiPriority w:val="99"/>
    <w:qFormat/>
    <w:rPr>
      <w:sz w:val="18"/>
      <w:szCs w:val="18"/>
    </w:rPr>
  </w:style>
  <w:style w:type="paragraph" w:styleId="ab">
    <w:name w:val="List Paragraph"/>
    <w:basedOn w:val="a"/>
    <w:uiPriority w:val="34"/>
    <w:qFormat/>
    <w:pPr>
      <w:ind w:firstLineChars="200" w:firstLine="420"/>
    </w:pPr>
  </w:style>
  <w:style w:type="paragraph" w:customStyle="1" w:styleId="ac">
    <w:name w:val="图片段落"/>
    <w:basedOn w:val="a"/>
    <w:link w:val="Char"/>
    <w:qFormat/>
    <w:pPr>
      <w:spacing w:line="360" w:lineRule="auto"/>
      <w:jc w:val="center"/>
      <w:textAlignment w:val="center"/>
    </w:pPr>
    <w:rPr>
      <w:rFonts w:ascii="Times New Roman" w:eastAsia="仿宋" w:hAnsi="Times New Roman" w:cs="宋体"/>
      <w:sz w:val="24"/>
    </w:rPr>
  </w:style>
  <w:style w:type="character" w:customStyle="1" w:styleId="Char">
    <w:name w:val="图片段落 Char"/>
    <w:basedOn w:val="a0"/>
    <w:link w:val="ac"/>
    <w:qFormat/>
    <w:rPr>
      <w:rFonts w:ascii="Times New Roman" w:eastAsia="仿宋" w:hAnsi="Times New Roman" w:cs="宋体"/>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image" Target="media/image3.jpeg"/><Relationship Id="rId3" Type="http://schemas.openxmlformats.org/officeDocument/2006/relationships/styles" Target="styles.xml"/><Relationship Id="rId7" Type="http://schemas.openxmlformats.org/officeDocument/2006/relationships/image" Target="media/image2.jpeg"/><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image" Target="media/image5.jpeg"/><Relationship Id="rId4" Type="http://schemas.openxmlformats.org/officeDocument/2006/relationships/settings" Target="settings.xml"/><Relationship Id="rId9" Type="http://schemas.openxmlformats.org/officeDocument/2006/relationships/image" Target="media/image4.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211</TotalTime>
  <Pages>9</Pages>
  <Words>2329</Words>
  <Characters>2469</Characters>
  <Application>Microsoft Office Word</Application>
  <DocSecurity>0</DocSecurity>
  <Lines>176</Lines>
  <Paragraphs>165</Paragraphs>
  <ScaleCrop>false</ScaleCrop>
  <Company>神州网信技术有限公司</Company>
  <LinksUpToDate>false</LinksUpToDate>
  <CharactersWithSpaces>4633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xiaohei</dc:creator>
  <cp:lastModifiedBy>HP</cp:lastModifiedBy>
  <cp:revision>99</cp:revision>
  <dcterms:created xsi:type="dcterms:W3CDTF">2025-03-04T07:40:00Z</dcterms:created>
  <dcterms:modified xsi:type="dcterms:W3CDTF">2026-06-23T07:16:00Z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2052-12.1.0.21541</vt:lpwstr>
  </property>
  <property fmtid="{D5CDD505-2E9C-101B-9397-08002B2CF9AE}" pid="3" name="ICV">
    <vt:lpwstr>84EDE9A5384A4F999CEB5A0C6009591E_13</vt:lpwstr>
  </property>
  <property fmtid="{D5CDD505-2E9C-101B-9397-08002B2CF9AE}" pid="4" name="KSOTemplateDocerSaveRecord">
    <vt:lpwstr>eyJoZGlkIjoiNDg3NzYxZTM3YWRkY2IzOTVkMmM0ZmU0Mzk3NTYxODAiLCJ1c2VySWQiOiIxNTk1MzY1NyJ9</vt:lpwstr>
  </property>
</Properties>
</file>